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0DC4E">
      <w:pPr>
        <w:spacing w:line="360" w:lineRule="auto"/>
        <w:jc w:val="left"/>
        <w:rPr>
          <w:rFonts w:hint="eastAsia" w:ascii="宋体" w:hAnsi="宋体" w:eastAsia="宋体" w:cs="宋体"/>
          <w:sz w:val="21"/>
          <w:szCs w:val="21"/>
        </w:rPr>
      </w:pPr>
      <w:r>
        <w:rPr>
          <w:rFonts w:hint="eastAsia" w:ascii="宋体" w:hAnsi="宋体" w:eastAsia="宋体" w:cs="宋体"/>
          <w:sz w:val="21"/>
          <w:szCs w:val="21"/>
        </w:rPr>
        <w:t>合同编号：</w:t>
      </w:r>
      <w:r>
        <w:rPr>
          <w:rFonts w:hint="eastAsia" w:ascii="宋体" w:hAnsi="宋体" w:cs="宋体"/>
          <w:sz w:val="21"/>
          <w:szCs w:val="21"/>
          <w:u w:val="single"/>
          <w:lang w:val="en-US" w:eastAsia="zh-CN"/>
        </w:rPr>
        <w:t xml:space="preserve">                       </w:t>
      </w:r>
      <w:r>
        <w:rPr>
          <w:rFonts w:hint="eastAsia" w:ascii="宋体" w:hAnsi="宋体" w:cs="宋体"/>
          <w:sz w:val="18"/>
          <w:szCs w:val="18"/>
          <w:lang w:val="en-US" w:eastAsia="zh-CN"/>
        </w:rPr>
        <w:t>此处由设备与资产管理处（招标管理中心）编制填写</w:t>
      </w:r>
    </w:p>
    <w:p w14:paraId="6F992CA2">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上海工商职业技术学院</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采购合同</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货物类</w:t>
      </w:r>
      <w:r>
        <w:rPr>
          <w:rFonts w:hint="eastAsia" w:ascii="宋体" w:hAnsi="宋体" w:eastAsia="宋体" w:cs="宋体"/>
          <w:b/>
          <w:bCs/>
          <w:sz w:val="28"/>
          <w:szCs w:val="28"/>
          <w:lang w:eastAsia="zh-CN"/>
        </w:rPr>
        <w:t>）</w:t>
      </w:r>
      <w:bookmarkStart w:id="0" w:name="_GoBack"/>
      <w:bookmarkEnd w:id="0"/>
    </w:p>
    <w:p w14:paraId="5E912AEA">
      <w:pPr>
        <w:spacing w:line="400" w:lineRule="exact"/>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上海工商职业技术学院</w:t>
      </w:r>
    </w:p>
    <w:p w14:paraId="6C35D67D">
      <w:pPr>
        <w:spacing w:line="400" w:lineRule="exact"/>
        <w:rPr>
          <w:rFonts w:hint="eastAsia" w:ascii="宋体" w:hAnsi="宋体" w:eastAsia="宋体" w:cs="宋体"/>
          <w:b/>
          <w:sz w:val="21"/>
          <w:szCs w:val="21"/>
        </w:rPr>
      </w:pPr>
      <w:r>
        <w:rPr>
          <w:rFonts w:hint="eastAsia" w:ascii="宋体" w:hAnsi="宋体" w:eastAsia="宋体" w:cs="宋体"/>
          <w:b/>
          <w:sz w:val="21"/>
          <w:szCs w:val="21"/>
        </w:rPr>
        <w:t>乙方：</w:t>
      </w:r>
    </w:p>
    <w:p w14:paraId="7AFB5EE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》及有关法律法规，甲、乙双方在平等、自愿的基础上，经协商一致，达成如下协议：</w:t>
      </w:r>
    </w:p>
    <w:p w14:paraId="29D9D9A2">
      <w:pPr>
        <w:pStyle w:val="11"/>
        <w:numPr>
          <w:ilvl w:val="0"/>
          <w:numId w:val="1"/>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合同标的及价款</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472"/>
        <w:gridCol w:w="1815"/>
        <w:gridCol w:w="1472"/>
        <w:gridCol w:w="1127"/>
        <w:gridCol w:w="783"/>
        <w:gridCol w:w="783"/>
        <w:gridCol w:w="955"/>
        <w:gridCol w:w="955"/>
      </w:tblGrid>
      <w:tr w14:paraId="286C9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51" w:hRule="atLeast"/>
          <w:jc w:val="center"/>
        </w:trPr>
        <w:tc>
          <w:tcPr>
            <w:tcW w:w="282" w:type="pct"/>
            <w:vMerge w:val="restart"/>
            <w:vAlign w:val="center"/>
          </w:tcPr>
          <w:p w14:paraId="22AD89D4">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085" w:type="pct"/>
            <w:vMerge w:val="restart"/>
            <w:vAlign w:val="center"/>
          </w:tcPr>
          <w:p w14:paraId="5ABAE546">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标的物名称</w:t>
            </w:r>
          </w:p>
        </w:tc>
        <w:tc>
          <w:tcPr>
            <w:tcW w:w="880" w:type="pct"/>
            <w:vMerge w:val="restart"/>
            <w:vAlign w:val="center"/>
          </w:tcPr>
          <w:p w14:paraId="79E3258F">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规格型号</w:t>
            </w:r>
          </w:p>
        </w:tc>
        <w:tc>
          <w:tcPr>
            <w:tcW w:w="674" w:type="pct"/>
            <w:vMerge w:val="restart"/>
            <w:vAlign w:val="center"/>
          </w:tcPr>
          <w:p w14:paraId="512C2AAD">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制造商</w:t>
            </w:r>
          </w:p>
        </w:tc>
        <w:tc>
          <w:tcPr>
            <w:tcW w:w="468" w:type="pct"/>
            <w:vMerge w:val="restart"/>
            <w:vAlign w:val="center"/>
          </w:tcPr>
          <w:p w14:paraId="5903114A">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计量</w:t>
            </w:r>
          </w:p>
          <w:p w14:paraId="0722EEE5">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单位</w:t>
            </w:r>
          </w:p>
        </w:tc>
        <w:tc>
          <w:tcPr>
            <w:tcW w:w="468" w:type="pct"/>
            <w:vMerge w:val="restart"/>
            <w:vAlign w:val="center"/>
          </w:tcPr>
          <w:p w14:paraId="33474426">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数量</w:t>
            </w:r>
          </w:p>
        </w:tc>
        <w:tc>
          <w:tcPr>
            <w:tcW w:w="1142" w:type="pct"/>
            <w:gridSpan w:val="2"/>
            <w:vAlign w:val="center"/>
          </w:tcPr>
          <w:p w14:paraId="3D6312E0">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（含税）价 款</w:t>
            </w:r>
          </w:p>
        </w:tc>
      </w:tr>
      <w:tr w14:paraId="7A89F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25" w:hRule="exact"/>
          <w:jc w:val="center"/>
        </w:trPr>
        <w:tc>
          <w:tcPr>
            <w:tcW w:w="283" w:type="pct"/>
            <w:vMerge w:val="continue"/>
          </w:tcPr>
          <w:p w14:paraId="07BD525B">
            <w:pPr>
              <w:spacing w:line="240" w:lineRule="exact"/>
              <w:jc w:val="center"/>
              <w:rPr>
                <w:rFonts w:hint="eastAsia" w:ascii="宋体" w:hAnsi="宋体" w:eastAsia="宋体" w:cs="宋体"/>
                <w:b/>
                <w:sz w:val="18"/>
                <w:szCs w:val="18"/>
              </w:rPr>
            </w:pPr>
          </w:p>
        </w:tc>
        <w:tc>
          <w:tcPr>
            <w:tcW w:w="1085" w:type="pct"/>
            <w:vMerge w:val="continue"/>
            <w:vAlign w:val="center"/>
          </w:tcPr>
          <w:p w14:paraId="64FCC7AB">
            <w:pPr>
              <w:spacing w:line="240" w:lineRule="exact"/>
              <w:jc w:val="center"/>
              <w:rPr>
                <w:rFonts w:hint="eastAsia" w:ascii="宋体" w:hAnsi="宋体" w:eastAsia="宋体" w:cs="宋体"/>
                <w:b/>
                <w:sz w:val="18"/>
                <w:szCs w:val="18"/>
              </w:rPr>
            </w:pPr>
          </w:p>
        </w:tc>
        <w:tc>
          <w:tcPr>
            <w:tcW w:w="880" w:type="pct"/>
            <w:vMerge w:val="continue"/>
            <w:vAlign w:val="center"/>
          </w:tcPr>
          <w:p w14:paraId="6D738D0E">
            <w:pPr>
              <w:spacing w:line="240" w:lineRule="exact"/>
              <w:jc w:val="center"/>
              <w:rPr>
                <w:rFonts w:hint="eastAsia" w:ascii="宋体" w:hAnsi="宋体" w:eastAsia="宋体" w:cs="宋体"/>
                <w:b/>
                <w:sz w:val="18"/>
                <w:szCs w:val="18"/>
              </w:rPr>
            </w:pPr>
          </w:p>
        </w:tc>
        <w:tc>
          <w:tcPr>
            <w:tcW w:w="674" w:type="pct"/>
            <w:vMerge w:val="continue"/>
            <w:vAlign w:val="center"/>
          </w:tcPr>
          <w:p w14:paraId="68551A24">
            <w:pPr>
              <w:spacing w:line="240" w:lineRule="exact"/>
              <w:jc w:val="center"/>
              <w:rPr>
                <w:rFonts w:hint="eastAsia" w:ascii="宋体" w:hAnsi="宋体" w:eastAsia="宋体" w:cs="宋体"/>
                <w:b/>
                <w:sz w:val="18"/>
                <w:szCs w:val="18"/>
              </w:rPr>
            </w:pPr>
          </w:p>
        </w:tc>
        <w:tc>
          <w:tcPr>
            <w:tcW w:w="468" w:type="pct"/>
            <w:vMerge w:val="continue"/>
            <w:vAlign w:val="center"/>
          </w:tcPr>
          <w:p w14:paraId="0F4921D0">
            <w:pPr>
              <w:spacing w:line="240" w:lineRule="exact"/>
              <w:jc w:val="center"/>
              <w:rPr>
                <w:rFonts w:hint="eastAsia" w:ascii="宋体" w:hAnsi="宋体" w:eastAsia="宋体" w:cs="宋体"/>
                <w:b/>
                <w:sz w:val="18"/>
                <w:szCs w:val="18"/>
              </w:rPr>
            </w:pPr>
          </w:p>
        </w:tc>
        <w:tc>
          <w:tcPr>
            <w:tcW w:w="468" w:type="pct"/>
            <w:vMerge w:val="continue"/>
            <w:vAlign w:val="center"/>
          </w:tcPr>
          <w:p w14:paraId="1D13B768">
            <w:pPr>
              <w:spacing w:line="240" w:lineRule="exact"/>
              <w:jc w:val="center"/>
              <w:rPr>
                <w:rFonts w:hint="eastAsia" w:ascii="宋体" w:hAnsi="宋体" w:eastAsia="宋体" w:cs="宋体"/>
                <w:b/>
                <w:sz w:val="18"/>
                <w:szCs w:val="18"/>
              </w:rPr>
            </w:pPr>
          </w:p>
        </w:tc>
        <w:tc>
          <w:tcPr>
            <w:tcW w:w="571" w:type="pct"/>
            <w:vAlign w:val="center"/>
          </w:tcPr>
          <w:p w14:paraId="2287ED69">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单 价</w:t>
            </w:r>
          </w:p>
        </w:tc>
        <w:tc>
          <w:tcPr>
            <w:tcW w:w="571" w:type="pct"/>
            <w:vAlign w:val="center"/>
          </w:tcPr>
          <w:p w14:paraId="00DB1144">
            <w:pPr>
              <w:spacing w:line="240" w:lineRule="exact"/>
              <w:jc w:val="center"/>
              <w:rPr>
                <w:rFonts w:hint="eastAsia" w:ascii="宋体" w:hAnsi="宋体" w:eastAsia="宋体" w:cs="宋体"/>
                <w:b/>
                <w:sz w:val="18"/>
                <w:szCs w:val="18"/>
              </w:rPr>
            </w:pPr>
            <w:r>
              <w:rPr>
                <w:rFonts w:hint="eastAsia" w:ascii="宋体" w:hAnsi="宋体" w:eastAsia="宋体" w:cs="宋体"/>
                <w:b/>
                <w:sz w:val="18"/>
                <w:szCs w:val="18"/>
              </w:rPr>
              <w:t>小 计</w:t>
            </w:r>
          </w:p>
        </w:tc>
      </w:tr>
      <w:tr w14:paraId="421D6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73498AC8">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115E6A84">
            <w:pPr>
              <w:spacing w:line="240" w:lineRule="exact"/>
              <w:rPr>
                <w:rFonts w:hint="eastAsia" w:ascii="宋体" w:hAnsi="宋体" w:eastAsia="宋体" w:cs="宋体"/>
                <w:sz w:val="18"/>
                <w:szCs w:val="18"/>
              </w:rPr>
            </w:pPr>
          </w:p>
        </w:tc>
        <w:tc>
          <w:tcPr>
            <w:tcW w:w="880" w:type="pct"/>
            <w:vAlign w:val="center"/>
          </w:tcPr>
          <w:p w14:paraId="10A9EE7D">
            <w:pPr>
              <w:spacing w:line="240" w:lineRule="exact"/>
              <w:rPr>
                <w:rFonts w:hint="eastAsia" w:ascii="宋体" w:hAnsi="宋体" w:eastAsia="宋体" w:cs="宋体"/>
                <w:sz w:val="18"/>
                <w:szCs w:val="18"/>
              </w:rPr>
            </w:pPr>
          </w:p>
        </w:tc>
        <w:tc>
          <w:tcPr>
            <w:tcW w:w="674" w:type="pct"/>
            <w:vAlign w:val="center"/>
          </w:tcPr>
          <w:p w14:paraId="4EF7F9DB">
            <w:pPr>
              <w:spacing w:line="240" w:lineRule="exact"/>
              <w:rPr>
                <w:rFonts w:hint="eastAsia" w:ascii="宋体" w:hAnsi="宋体" w:eastAsia="宋体" w:cs="宋体"/>
                <w:sz w:val="18"/>
                <w:szCs w:val="18"/>
              </w:rPr>
            </w:pPr>
          </w:p>
        </w:tc>
        <w:tc>
          <w:tcPr>
            <w:tcW w:w="468" w:type="pct"/>
            <w:vAlign w:val="center"/>
          </w:tcPr>
          <w:p w14:paraId="59E28E06">
            <w:pPr>
              <w:spacing w:line="240" w:lineRule="exact"/>
              <w:rPr>
                <w:rFonts w:hint="eastAsia" w:ascii="宋体" w:hAnsi="宋体" w:eastAsia="宋体" w:cs="宋体"/>
                <w:sz w:val="18"/>
                <w:szCs w:val="18"/>
              </w:rPr>
            </w:pPr>
          </w:p>
        </w:tc>
        <w:tc>
          <w:tcPr>
            <w:tcW w:w="468" w:type="pct"/>
            <w:vAlign w:val="center"/>
          </w:tcPr>
          <w:p w14:paraId="29DD4F88">
            <w:pPr>
              <w:spacing w:line="240" w:lineRule="exact"/>
              <w:rPr>
                <w:rFonts w:hint="eastAsia" w:ascii="宋体" w:hAnsi="宋体" w:eastAsia="宋体" w:cs="宋体"/>
                <w:sz w:val="18"/>
                <w:szCs w:val="18"/>
              </w:rPr>
            </w:pPr>
          </w:p>
        </w:tc>
        <w:tc>
          <w:tcPr>
            <w:tcW w:w="571" w:type="pct"/>
            <w:vAlign w:val="center"/>
          </w:tcPr>
          <w:p w14:paraId="4831BAA6">
            <w:pPr>
              <w:spacing w:line="240" w:lineRule="exact"/>
              <w:rPr>
                <w:rFonts w:hint="eastAsia" w:ascii="宋体" w:hAnsi="宋体" w:eastAsia="宋体" w:cs="宋体"/>
                <w:sz w:val="18"/>
                <w:szCs w:val="18"/>
              </w:rPr>
            </w:pPr>
          </w:p>
        </w:tc>
        <w:tc>
          <w:tcPr>
            <w:tcW w:w="571" w:type="pct"/>
            <w:vAlign w:val="center"/>
          </w:tcPr>
          <w:p w14:paraId="3D6237D4">
            <w:pPr>
              <w:spacing w:line="240" w:lineRule="exact"/>
              <w:rPr>
                <w:rFonts w:hint="eastAsia" w:ascii="宋体" w:hAnsi="宋体" w:eastAsia="宋体" w:cs="宋体"/>
                <w:sz w:val="18"/>
                <w:szCs w:val="18"/>
              </w:rPr>
            </w:pPr>
          </w:p>
        </w:tc>
      </w:tr>
      <w:tr w14:paraId="10523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3F7A5F4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09B1DAEB">
            <w:pPr>
              <w:spacing w:line="240" w:lineRule="exact"/>
              <w:rPr>
                <w:rFonts w:hint="eastAsia" w:ascii="宋体" w:hAnsi="宋体" w:eastAsia="宋体" w:cs="宋体"/>
                <w:sz w:val="18"/>
                <w:szCs w:val="18"/>
              </w:rPr>
            </w:pPr>
          </w:p>
        </w:tc>
        <w:tc>
          <w:tcPr>
            <w:tcW w:w="880" w:type="pct"/>
            <w:vAlign w:val="center"/>
          </w:tcPr>
          <w:p w14:paraId="2A5FE175">
            <w:pPr>
              <w:spacing w:line="240" w:lineRule="exact"/>
              <w:rPr>
                <w:rFonts w:hint="eastAsia" w:ascii="宋体" w:hAnsi="宋体" w:eastAsia="宋体" w:cs="宋体"/>
                <w:sz w:val="18"/>
                <w:szCs w:val="18"/>
              </w:rPr>
            </w:pPr>
          </w:p>
        </w:tc>
        <w:tc>
          <w:tcPr>
            <w:tcW w:w="674" w:type="pct"/>
            <w:vAlign w:val="center"/>
          </w:tcPr>
          <w:p w14:paraId="6213D3D8">
            <w:pPr>
              <w:spacing w:line="240" w:lineRule="exact"/>
              <w:rPr>
                <w:rFonts w:hint="eastAsia" w:ascii="宋体" w:hAnsi="宋体" w:eastAsia="宋体" w:cs="宋体"/>
                <w:sz w:val="18"/>
                <w:szCs w:val="18"/>
              </w:rPr>
            </w:pPr>
          </w:p>
        </w:tc>
        <w:tc>
          <w:tcPr>
            <w:tcW w:w="468" w:type="pct"/>
            <w:vAlign w:val="center"/>
          </w:tcPr>
          <w:p w14:paraId="3731FCB8">
            <w:pPr>
              <w:spacing w:line="240" w:lineRule="exact"/>
              <w:rPr>
                <w:rFonts w:hint="eastAsia" w:ascii="宋体" w:hAnsi="宋体" w:eastAsia="宋体" w:cs="宋体"/>
                <w:sz w:val="18"/>
                <w:szCs w:val="18"/>
              </w:rPr>
            </w:pPr>
          </w:p>
        </w:tc>
        <w:tc>
          <w:tcPr>
            <w:tcW w:w="468" w:type="pct"/>
            <w:vAlign w:val="center"/>
          </w:tcPr>
          <w:p w14:paraId="4494D46A">
            <w:pPr>
              <w:spacing w:line="240" w:lineRule="exact"/>
              <w:rPr>
                <w:rFonts w:hint="eastAsia" w:ascii="宋体" w:hAnsi="宋体" w:eastAsia="宋体" w:cs="宋体"/>
                <w:sz w:val="18"/>
                <w:szCs w:val="18"/>
              </w:rPr>
            </w:pPr>
          </w:p>
        </w:tc>
        <w:tc>
          <w:tcPr>
            <w:tcW w:w="571" w:type="pct"/>
            <w:vAlign w:val="center"/>
          </w:tcPr>
          <w:p w14:paraId="0BD405E9">
            <w:pPr>
              <w:spacing w:line="240" w:lineRule="exact"/>
              <w:rPr>
                <w:rFonts w:hint="eastAsia" w:ascii="宋体" w:hAnsi="宋体" w:eastAsia="宋体" w:cs="宋体"/>
                <w:sz w:val="18"/>
                <w:szCs w:val="18"/>
              </w:rPr>
            </w:pPr>
          </w:p>
        </w:tc>
        <w:tc>
          <w:tcPr>
            <w:tcW w:w="571" w:type="pct"/>
            <w:vAlign w:val="center"/>
          </w:tcPr>
          <w:p w14:paraId="6B2CE73F">
            <w:pPr>
              <w:spacing w:line="240" w:lineRule="exact"/>
              <w:rPr>
                <w:rFonts w:hint="eastAsia" w:ascii="宋体" w:hAnsi="宋体" w:eastAsia="宋体" w:cs="宋体"/>
                <w:sz w:val="18"/>
                <w:szCs w:val="18"/>
              </w:rPr>
            </w:pPr>
          </w:p>
        </w:tc>
      </w:tr>
      <w:tr w14:paraId="356B6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4D0E2923">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20F21195">
            <w:pPr>
              <w:spacing w:line="240" w:lineRule="exact"/>
              <w:rPr>
                <w:rFonts w:hint="eastAsia" w:ascii="宋体" w:hAnsi="宋体" w:eastAsia="宋体" w:cs="宋体"/>
                <w:sz w:val="18"/>
                <w:szCs w:val="18"/>
              </w:rPr>
            </w:pPr>
          </w:p>
        </w:tc>
        <w:tc>
          <w:tcPr>
            <w:tcW w:w="880" w:type="pct"/>
            <w:vAlign w:val="center"/>
          </w:tcPr>
          <w:p w14:paraId="4BB8D633">
            <w:pPr>
              <w:spacing w:line="240" w:lineRule="exact"/>
              <w:rPr>
                <w:rFonts w:hint="eastAsia" w:ascii="宋体" w:hAnsi="宋体" w:eastAsia="宋体" w:cs="宋体"/>
                <w:sz w:val="18"/>
                <w:szCs w:val="18"/>
              </w:rPr>
            </w:pPr>
          </w:p>
        </w:tc>
        <w:tc>
          <w:tcPr>
            <w:tcW w:w="674" w:type="pct"/>
            <w:vAlign w:val="center"/>
          </w:tcPr>
          <w:p w14:paraId="204157D7">
            <w:pPr>
              <w:spacing w:line="240" w:lineRule="exact"/>
              <w:rPr>
                <w:rFonts w:hint="eastAsia" w:ascii="宋体" w:hAnsi="宋体" w:eastAsia="宋体" w:cs="宋体"/>
                <w:sz w:val="18"/>
                <w:szCs w:val="18"/>
              </w:rPr>
            </w:pPr>
          </w:p>
        </w:tc>
        <w:tc>
          <w:tcPr>
            <w:tcW w:w="468" w:type="pct"/>
            <w:vAlign w:val="center"/>
          </w:tcPr>
          <w:p w14:paraId="6A27B773">
            <w:pPr>
              <w:spacing w:line="240" w:lineRule="exact"/>
              <w:rPr>
                <w:rFonts w:hint="eastAsia" w:ascii="宋体" w:hAnsi="宋体" w:eastAsia="宋体" w:cs="宋体"/>
                <w:sz w:val="18"/>
                <w:szCs w:val="18"/>
              </w:rPr>
            </w:pPr>
          </w:p>
        </w:tc>
        <w:tc>
          <w:tcPr>
            <w:tcW w:w="468" w:type="pct"/>
            <w:vAlign w:val="center"/>
          </w:tcPr>
          <w:p w14:paraId="30E209A5">
            <w:pPr>
              <w:spacing w:line="240" w:lineRule="exact"/>
              <w:rPr>
                <w:rFonts w:hint="eastAsia" w:ascii="宋体" w:hAnsi="宋体" w:eastAsia="宋体" w:cs="宋体"/>
                <w:sz w:val="18"/>
                <w:szCs w:val="18"/>
              </w:rPr>
            </w:pPr>
          </w:p>
        </w:tc>
        <w:tc>
          <w:tcPr>
            <w:tcW w:w="571" w:type="pct"/>
            <w:vAlign w:val="center"/>
          </w:tcPr>
          <w:p w14:paraId="5677CB28">
            <w:pPr>
              <w:spacing w:line="240" w:lineRule="exact"/>
              <w:rPr>
                <w:rFonts w:hint="eastAsia" w:ascii="宋体" w:hAnsi="宋体" w:eastAsia="宋体" w:cs="宋体"/>
                <w:sz w:val="18"/>
                <w:szCs w:val="18"/>
              </w:rPr>
            </w:pPr>
          </w:p>
        </w:tc>
        <w:tc>
          <w:tcPr>
            <w:tcW w:w="571" w:type="pct"/>
            <w:vAlign w:val="center"/>
          </w:tcPr>
          <w:p w14:paraId="7C1C7BE5">
            <w:pPr>
              <w:spacing w:line="240" w:lineRule="exact"/>
              <w:rPr>
                <w:rFonts w:hint="eastAsia" w:ascii="宋体" w:hAnsi="宋体" w:eastAsia="宋体" w:cs="宋体"/>
                <w:sz w:val="18"/>
                <w:szCs w:val="18"/>
              </w:rPr>
            </w:pPr>
          </w:p>
        </w:tc>
      </w:tr>
      <w:tr w14:paraId="6B05E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E47023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1C811D71">
            <w:pPr>
              <w:spacing w:line="240" w:lineRule="exact"/>
              <w:rPr>
                <w:rFonts w:hint="eastAsia" w:ascii="宋体" w:hAnsi="宋体" w:eastAsia="宋体" w:cs="宋体"/>
                <w:sz w:val="18"/>
                <w:szCs w:val="18"/>
              </w:rPr>
            </w:pPr>
          </w:p>
        </w:tc>
        <w:tc>
          <w:tcPr>
            <w:tcW w:w="880" w:type="pct"/>
            <w:vAlign w:val="center"/>
          </w:tcPr>
          <w:p w14:paraId="56448C0F">
            <w:pPr>
              <w:spacing w:line="240" w:lineRule="exact"/>
              <w:rPr>
                <w:rFonts w:hint="eastAsia" w:ascii="宋体" w:hAnsi="宋体" w:eastAsia="宋体" w:cs="宋体"/>
                <w:sz w:val="18"/>
                <w:szCs w:val="18"/>
              </w:rPr>
            </w:pPr>
          </w:p>
        </w:tc>
        <w:tc>
          <w:tcPr>
            <w:tcW w:w="674" w:type="pct"/>
            <w:vAlign w:val="center"/>
          </w:tcPr>
          <w:p w14:paraId="56131EF3">
            <w:pPr>
              <w:spacing w:line="240" w:lineRule="exact"/>
              <w:rPr>
                <w:rFonts w:hint="eastAsia" w:ascii="宋体" w:hAnsi="宋体" w:eastAsia="宋体" w:cs="宋体"/>
                <w:sz w:val="18"/>
                <w:szCs w:val="18"/>
              </w:rPr>
            </w:pPr>
          </w:p>
        </w:tc>
        <w:tc>
          <w:tcPr>
            <w:tcW w:w="468" w:type="pct"/>
            <w:vAlign w:val="center"/>
          </w:tcPr>
          <w:p w14:paraId="0843D3AD">
            <w:pPr>
              <w:spacing w:line="240" w:lineRule="exact"/>
              <w:rPr>
                <w:rFonts w:hint="eastAsia" w:ascii="宋体" w:hAnsi="宋体" w:eastAsia="宋体" w:cs="宋体"/>
                <w:sz w:val="18"/>
                <w:szCs w:val="18"/>
              </w:rPr>
            </w:pPr>
          </w:p>
        </w:tc>
        <w:tc>
          <w:tcPr>
            <w:tcW w:w="468" w:type="pct"/>
            <w:vAlign w:val="center"/>
          </w:tcPr>
          <w:p w14:paraId="50BA8AF1">
            <w:pPr>
              <w:spacing w:line="240" w:lineRule="exact"/>
              <w:rPr>
                <w:rFonts w:hint="eastAsia" w:ascii="宋体" w:hAnsi="宋体" w:eastAsia="宋体" w:cs="宋体"/>
                <w:sz w:val="18"/>
                <w:szCs w:val="18"/>
              </w:rPr>
            </w:pPr>
          </w:p>
        </w:tc>
        <w:tc>
          <w:tcPr>
            <w:tcW w:w="571" w:type="pct"/>
            <w:vAlign w:val="center"/>
          </w:tcPr>
          <w:p w14:paraId="55703ABE">
            <w:pPr>
              <w:spacing w:line="240" w:lineRule="exact"/>
              <w:rPr>
                <w:rFonts w:hint="eastAsia" w:ascii="宋体" w:hAnsi="宋体" w:eastAsia="宋体" w:cs="宋体"/>
                <w:sz w:val="18"/>
                <w:szCs w:val="18"/>
              </w:rPr>
            </w:pPr>
          </w:p>
        </w:tc>
        <w:tc>
          <w:tcPr>
            <w:tcW w:w="571" w:type="pct"/>
            <w:vAlign w:val="center"/>
          </w:tcPr>
          <w:p w14:paraId="4BFC3602">
            <w:pPr>
              <w:spacing w:line="240" w:lineRule="exact"/>
              <w:rPr>
                <w:rFonts w:hint="eastAsia" w:ascii="宋体" w:hAnsi="宋体" w:eastAsia="宋体" w:cs="宋体"/>
                <w:sz w:val="18"/>
                <w:szCs w:val="18"/>
              </w:rPr>
            </w:pPr>
          </w:p>
        </w:tc>
      </w:tr>
      <w:tr w14:paraId="3DA6C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937E2C9">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0BD46EC6">
            <w:pPr>
              <w:spacing w:line="240" w:lineRule="exact"/>
              <w:rPr>
                <w:rFonts w:hint="eastAsia" w:ascii="宋体" w:hAnsi="宋体" w:eastAsia="宋体" w:cs="宋体"/>
                <w:sz w:val="18"/>
                <w:szCs w:val="18"/>
              </w:rPr>
            </w:pPr>
          </w:p>
        </w:tc>
        <w:tc>
          <w:tcPr>
            <w:tcW w:w="880" w:type="pct"/>
            <w:vAlign w:val="center"/>
          </w:tcPr>
          <w:p w14:paraId="0D12EBFA">
            <w:pPr>
              <w:spacing w:line="240" w:lineRule="exact"/>
              <w:rPr>
                <w:rFonts w:hint="eastAsia" w:ascii="宋体" w:hAnsi="宋体" w:eastAsia="宋体" w:cs="宋体"/>
                <w:sz w:val="18"/>
                <w:szCs w:val="18"/>
              </w:rPr>
            </w:pPr>
          </w:p>
        </w:tc>
        <w:tc>
          <w:tcPr>
            <w:tcW w:w="674" w:type="pct"/>
            <w:vAlign w:val="center"/>
          </w:tcPr>
          <w:p w14:paraId="3DCF7A4A">
            <w:pPr>
              <w:spacing w:line="240" w:lineRule="exact"/>
              <w:rPr>
                <w:rFonts w:hint="eastAsia" w:ascii="宋体" w:hAnsi="宋体" w:eastAsia="宋体" w:cs="宋体"/>
                <w:sz w:val="18"/>
                <w:szCs w:val="18"/>
              </w:rPr>
            </w:pPr>
          </w:p>
        </w:tc>
        <w:tc>
          <w:tcPr>
            <w:tcW w:w="468" w:type="pct"/>
            <w:vAlign w:val="center"/>
          </w:tcPr>
          <w:p w14:paraId="51749577">
            <w:pPr>
              <w:spacing w:line="240" w:lineRule="exact"/>
              <w:rPr>
                <w:rFonts w:hint="eastAsia" w:ascii="宋体" w:hAnsi="宋体" w:eastAsia="宋体" w:cs="宋体"/>
                <w:sz w:val="18"/>
                <w:szCs w:val="18"/>
              </w:rPr>
            </w:pPr>
          </w:p>
        </w:tc>
        <w:tc>
          <w:tcPr>
            <w:tcW w:w="468" w:type="pct"/>
            <w:vAlign w:val="center"/>
          </w:tcPr>
          <w:p w14:paraId="193EF718">
            <w:pPr>
              <w:spacing w:line="240" w:lineRule="exact"/>
              <w:rPr>
                <w:rFonts w:hint="eastAsia" w:ascii="宋体" w:hAnsi="宋体" w:eastAsia="宋体" w:cs="宋体"/>
                <w:sz w:val="18"/>
                <w:szCs w:val="18"/>
              </w:rPr>
            </w:pPr>
          </w:p>
        </w:tc>
        <w:tc>
          <w:tcPr>
            <w:tcW w:w="571" w:type="pct"/>
            <w:vAlign w:val="center"/>
          </w:tcPr>
          <w:p w14:paraId="417035CA">
            <w:pPr>
              <w:spacing w:line="240" w:lineRule="exact"/>
              <w:rPr>
                <w:rFonts w:hint="eastAsia" w:ascii="宋体" w:hAnsi="宋体" w:eastAsia="宋体" w:cs="宋体"/>
                <w:sz w:val="18"/>
                <w:szCs w:val="18"/>
              </w:rPr>
            </w:pPr>
          </w:p>
        </w:tc>
        <w:tc>
          <w:tcPr>
            <w:tcW w:w="571" w:type="pct"/>
            <w:vAlign w:val="center"/>
          </w:tcPr>
          <w:p w14:paraId="3494D6DF">
            <w:pPr>
              <w:spacing w:line="240" w:lineRule="exact"/>
              <w:rPr>
                <w:rFonts w:hint="eastAsia" w:ascii="宋体" w:hAnsi="宋体" w:eastAsia="宋体" w:cs="宋体"/>
                <w:sz w:val="18"/>
                <w:szCs w:val="18"/>
              </w:rPr>
            </w:pPr>
          </w:p>
        </w:tc>
      </w:tr>
      <w:tr w14:paraId="3F614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5979D6DA">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4B814D36">
            <w:pPr>
              <w:spacing w:line="240" w:lineRule="exact"/>
              <w:rPr>
                <w:rFonts w:hint="eastAsia" w:ascii="宋体" w:hAnsi="宋体" w:eastAsia="宋体" w:cs="宋体"/>
                <w:sz w:val="18"/>
                <w:szCs w:val="18"/>
              </w:rPr>
            </w:pPr>
          </w:p>
        </w:tc>
        <w:tc>
          <w:tcPr>
            <w:tcW w:w="880" w:type="pct"/>
            <w:vAlign w:val="center"/>
          </w:tcPr>
          <w:p w14:paraId="0BE8EDC4">
            <w:pPr>
              <w:spacing w:line="240" w:lineRule="exact"/>
              <w:rPr>
                <w:rFonts w:hint="eastAsia" w:ascii="宋体" w:hAnsi="宋体" w:eastAsia="宋体" w:cs="宋体"/>
                <w:sz w:val="18"/>
                <w:szCs w:val="18"/>
              </w:rPr>
            </w:pPr>
          </w:p>
        </w:tc>
        <w:tc>
          <w:tcPr>
            <w:tcW w:w="674" w:type="pct"/>
            <w:vAlign w:val="center"/>
          </w:tcPr>
          <w:p w14:paraId="1CF540C9">
            <w:pPr>
              <w:spacing w:line="240" w:lineRule="exact"/>
              <w:rPr>
                <w:rFonts w:hint="eastAsia" w:ascii="宋体" w:hAnsi="宋体" w:eastAsia="宋体" w:cs="宋体"/>
                <w:sz w:val="18"/>
                <w:szCs w:val="18"/>
              </w:rPr>
            </w:pPr>
          </w:p>
        </w:tc>
        <w:tc>
          <w:tcPr>
            <w:tcW w:w="468" w:type="pct"/>
            <w:vAlign w:val="center"/>
          </w:tcPr>
          <w:p w14:paraId="3E075A1E">
            <w:pPr>
              <w:spacing w:line="240" w:lineRule="exact"/>
              <w:rPr>
                <w:rFonts w:hint="eastAsia" w:ascii="宋体" w:hAnsi="宋体" w:eastAsia="宋体" w:cs="宋体"/>
                <w:sz w:val="18"/>
                <w:szCs w:val="18"/>
              </w:rPr>
            </w:pPr>
          </w:p>
        </w:tc>
        <w:tc>
          <w:tcPr>
            <w:tcW w:w="468" w:type="pct"/>
            <w:vAlign w:val="center"/>
          </w:tcPr>
          <w:p w14:paraId="2560B3A7">
            <w:pPr>
              <w:spacing w:line="240" w:lineRule="exact"/>
              <w:rPr>
                <w:rFonts w:hint="eastAsia" w:ascii="宋体" w:hAnsi="宋体" w:eastAsia="宋体" w:cs="宋体"/>
                <w:sz w:val="18"/>
                <w:szCs w:val="18"/>
              </w:rPr>
            </w:pPr>
          </w:p>
        </w:tc>
        <w:tc>
          <w:tcPr>
            <w:tcW w:w="571" w:type="pct"/>
            <w:vAlign w:val="center"/>
          </w:tcPr>
          <w:p w14:paraId="3698AF38">
            <w:pPr>
              <w:spacing w:line="240" w:lineRule="exact"/>
              <w:rPr>
                <w:rFonts w:hint="eastAsia" w:ascii="宋体" w:hAnsi="宋体" w:eastAsia="宋体" w:cs="宋体"/>
                <w:sz w:val="18"/>
                <w:szCs w:val="18"/>
              </w:rPr>
            </w:pPr>
          </w:p>
        </w:tc>
        <w:tc>
          <w:tcPr>
            <w:tcW w:w="571" w:type="pct"/>
            <w:vAlign w:val="center"/>
          </w:tcPr>
          <w:p w14:paraId="72EBC84C">
            <w:pPr>
              <w:spacing w:line="240" w:lineRule="exact"/>
              <w:rPr>
                <w:rFonts w:hint="eastAsia" w:ascii="宋体" w:hAnsi="宋体" w:eastAsia="宋体" w:cs="宋体"/>
                <w:sz w:val="18"/>
                <w:szCs w:val="18"/>
              </w:rPr>
            </w:pPr>
          </w:p>
        </w:tc>
      </w:tr>
      <w:tr w14:paraId="694DD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035CAF70">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35E61DDC">
            <w:pPr>
              <w:spacing w:line="240" w:lineRule="exact"/>
              <w:rPr>
                <w:rFonts w:hint="eastAsia" w:ascii="宋体" w:hAnsi="宋体" w:eastAsia="宋体" w:cs="宋体"/>
                <w:sz w:val="18"/>
                <w:szCs w:val="18"/>
              </w:rPr>
            </w:pPr>
          </w:p>
        </w:tc>
        <w:tc>
          <w:tcPr>
            <w:tcW w:w="880" w:type="pct"/>
            <w:vAlign w:val="center"/>
          </w:tcPr>
          <w:p w14:paraId="425AFCEA">
            <w:pPr>
              <w:spacing w:line="240" w:lineRule="exact"/>
              <w:rPr>
                <w:rFonts w:hint="eastAsia" w:ascii="宋体" w:hAnsi="宋体" w:eastAsia="宋体" w:cs="宋体"/>
                <w:sz w:val="18"/>
                <w:szCs w:val="18"/>
              </w:rPr>
            </w:pPr>
          </w:p>
        </w:tc>
        <w:tc>
          <w:tcPr>
            <w:tcW w:w="674" w:type="pct"/>
            <w:vAlign w:val="center"/>
          </w:tcPr>
          <w:p w14:paraId="39055B89">
            <w:pPr>
              <w:spacing w:line="240" w:lineRule="exact"/>
              <w:rPr>
                <w:rFonts w:hint="eastAsia" w:ascii="宋体" w:hAnsi="宋体" w:eastAsia="宋体" w:cs="宋体"/>
                <w:sz w:val="18"/>
                <w:szCs w:val="18"/>
              </w:rPr>
            </w:pPr>
          </w:p>
        </w:tc>
        <w:tc>
          <w:tcPr>
            <w:tcW w:w="468" w:type="pct"/>
            <w:vAlign w:val="center"/>
          </w:tcPr>
          <w:p w14:paraId="6A663131">
            <w:pPr>
              <w:spacing w:line="240" w:lineRule="exact"/>
              <w:rPr>
                <w:rFonts w:hint="eastAsia" w:ascii="宋体" w:hAnsi="宋体" w:eastAsia="宋体" w:cs="宋体"/>
                <w:sz w:val="18"/>
                <w:szCs w:val="18"/>
              </w:rPr>
            </w:pPr>
          </w:p>
        </w:tc>
        <w:tc>
          <w:tcPr>
            <w:tcW w:w="468" w:type="pct"/>
            <w:vAlign w:val="center"/>
          </w:tcPr>
          <w:p w14:paraId="1EBB27B1">
            <w:pPr>
              <w:spacing w:line="240" w:lineRule="exact"/>
              <w:rPr>
                <w:rFonts w:hint="eastAsia" w:ascii="宋体" w:hAnsi="宋体" w:eastAsia="宋体" w:cs="宋体"/>
                <w:sz w:val="18"/>
                <w:szCs w:val="18"/>
              </w:rPr>
            </w:pPr>
          </w:p>
        </w:tc>
        <w:tc>
          <w:tcPr>
            <w:tcW w:w="571" w:type="pct"/>
            <w:vAlign w:val="center"/>
          </w:tcPr>
          <w:p w14:paraId="3AC0D3B8">
            <w:pPr>
              <w:spacing w:line="240" w:lineRule="exact"/>
              <w:rPr>
                <w:rFonts w:hint="eastAsia" w:ascii="宋体" w:hAnsi="宋体" w:eastAsia="宋体" w:cs="宋体"/>
                <w:sz w:val="18"/>
                <w:szCs w:val="18"/>
              </w:rPr>
            </w:pPr>
          </w:p>
        </w:tc>
        <w:tc>
          <w:tcPr>
            <w:tcW w:w="571" w:type="pct"/>
            <w:vAlign w:val="center"/>
          </w:tcPr>
          <w:p w14:paraId="639C13B5">
            <w:pPr>
              <w:spacing w:line="240" w:lineRule="exact"/>
              <w:rPr>
                <w:rFonts w:hint="eastAsia" w:ascii="宋体" w:hAnsi="宋体" w:eastAsia="宋体" w:cs="宋体"/>
                <w:sz w:val="18"/>
                <w:szCs w:val="18"/>
              </w:rPr>
            </w:pPr>
          </w:p>
        </w:tc>
      </w:tr>
      <w:tr w14:paraId="6C2EF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83" w:type="pct"/>
            <w:vAlign w:val="center"/>
          </w:tcPr>
          <w:p w14:paraId="4A95507C">
            <w:pPr>
              <w:pStyle w:val="11"/>
              <w:numPr>
                <w:ilvl w:val="0"/>
                <w:numId w:val="2"/>
              </w:numPr>
              <w:spacing w:line="240" w:lineRule="exact"/>
              <w:ind w:firstLineChars="0"/>
              <w:rPr>
                <w:rFonts w:hint="eastAsia" w:ascii="宋体" w:hAnsi="宋体" w:eastAsia="宋体" w:cs="宋体"/>
                <w:sz w:val="18"/>
                <w:szCs w:val="18"/>
              </w:rPr>
            </w:pPr>
          </w:p>
        </w:tc>
        <w:tc>
          <w:tcPr>
            <w:tcW w:w="1085" w:type="pct"/>
            <w:vAlign w:val="center"/>
          </w:tcPr>
          <w:p w14:paraId="39B363CB">
            <w:pPr>
              <w:spacing w:line="240" w:lineRule="exact"/>
              <w:rPr>
                <w:rFonts w:hint="eastAsia" w:ascii="宋体" w:hAnsi="宋体" w:eastAsia="宋体" w:cs="宋体"/>
                <w:sz w:val="18"/>
                <w:szCs w:val="18"/>
              </w:rPr>
            </w:pPr>
          </w:p>
        </w:tc>
        <w:tc>
          <w:tcPr>
            <w:tcW w:w="880" w:type="pct"/>
            <w:vAlign w:val="center"/>
          </w:tcPr>
          <w:p w14:paraId="369E3F87">
            <w:pPr>
              <w:spacing w:line="240" w:lineRule="exact"/>
              <w:rPr>
                <w:rFonts w:hint="eastAsia" w:ascii="宋体" w:hAnsi="宋体" w:eastAsia="宋体" w:cs="宋体"/>
                <w:sz w:val="18"/>
                <w:szCs w:val="18"/>
              </w:rPr>
            </w:pPr>
          </w:p>
        </w:tc>
        <w:tc>
          <w:tcPr>
            <w:tcW w:w="674" w:type="pct"/>
            <w:vAlign w:val="center"/>
          </w:tcPr>
          <w:p w14:paraId="495BD800">
            <w:pPr>
              <w:spacing w:line="240" w:lineRule="exact"/>
              <w:rPr>
                <w:rFonts w:hint="eastAsia" w:ascii="宋体" w:hAnsi="宋体" w:eastAsia="宋体" w:cs="宋体"/>
                <w:sz w:val="18"/>
                <w:szCs w:val="18"/>
              </w:rPr>
            </w:pPr>
          </w:p>
        </w:tc>
        <w:tc>
          <w:tcPr>
            <w:tcW w:w="468" w:type="pct"/>
            <w:vAlign w:val="center"/>
          </w:tcPr>
          <w:p w14:paraId="0DDF7122">
            <w:pPr>
              <w:spacing w:line="240" w:lineRule="exact"/>
              <w:rPr>
                <w:rFonts w:hint="eastAsia" w:ascii="宋体" w:hAnsi="宋体" w:eastAsia="宋体" w:cs="宋体"/>
                <w:sz w:val="18"/>
                <w:szCs w:val="18"/>
              </w:rPr>
            </w:pPr>
          </w:p>
        </w:tc>
        <w:tc>
          <w:tcPr>
            <w:tcW w:w="468" w:type="pct"/>
            <w:vAlign w:val="center"/>
          </w:tcPr>
          <w:p w14:paraId="777DB7B8">
            <w:pPr>
              <w:spacing w:line="240" w:lineRule="exact"/>
              <w:rPr>
                <w:rFonts w:hint="eastAsia" w:ascii="宋体" w:hAnsi="宋体" w:eastAsia="宋体" w:cs="宋体"/>
                <w:sz w:val="18"/>
                <w:szCs w:val="18"/>
              </w:rPr>
            </w:pPr>
          </w:p>
        </w:tc>
        <w:tc>
          <w:tcPr>
            <w:tcW w:w="571" w:type="pct"/>
            <w:vAlign w:val="center"/>
          </w:tcPr>
          <w:p w14:paraId="40BCBCA9">
            <w:pPr>
              <w:spacing w:line="240" w:lineRule="exact"/>
              <w:rPr>
                <w:rFonts w:hint="eastAsia" w:ascii="宋体" w:hAnsi="宋体" w:eastAsia="宋体" w:cs="宋体"/>
                <w:sz w:val="18"/>
                <w:szCs w:val="18"/>
              </w:rPr>
            </w:pPr>
          </w:p>
        </w:tc>
        <w:tc>
          <w:tcPr>
            <w:tcW w:w="571" w:type="pct"/>
            <w:vAlign w:val="center"/>
          </w:tcPr>
          <w:p w14:paraId="17DD92B8">
            <w:pPr>
              <w:spacing w:line="240" w:lineRule="exact"/>
              <w:rPr>
                <w:rFonts w:hint="eastAsia" w:ascii="宋体" w:hAnsi="宋体" w:eastAsia="宋体" w:cs="宋体"/>
                <w:sz w:val="18"/>
                <w:szCs w:val="18"/>
              </w:rPr>
            </w:pPr>
          </w:p>
        </w:tc>
      </w:tr>
      <w:tr w14:paraId="7C283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 w:type="pct"/>
            <w:gridSpan w:val="8"/>
          </w:tcPr>
          <w:p w14:paraId="3F931359">
            <w:pPr>
              <w:spacing w:line="240" w:lineRule="exact"/>
              <w:jc w:val="left"/>
              <w:rPr>
                <w:rFonts w:hint="eastAsia" w:ascii="宋体" w:hAnsi="宋体" w:eastAsia="宋体" w:cs="宋体"/>
                <w:b/>
                <w:sz w:val="18"/>
                <w:szCs w:val="18"/>
              </w:rPr>
            </w:pPr>
            <w:r>
              <w:rPr>
                <w:rFonts w:hint="eastAsia" w:ascii="宋体" w:hAnsi="宋体" w:eastAsia="宋体" w:cs="宋体"/>
                <w:b/>
                <w:sz w:val="18"/>
                <w:szCs w:val="18"/>
              </w:rPr>
              <w:t xml:space="preserve">合计人民币金额（大写）：                                        ￥：          </w:t>
            </w:r>
          </w:p>
        </w:tc>
      </w:tr>
    </w:tbl>
    <w:p w14:paraId="262E8297">
      <w:pPr>
        <w:spacing w:line="400" w:lineRule="exact"/>
        <w:rPr>
          <w:rFonts w:hint="eastAsia" w:ascii="宋体" w:hAnsi="宋体" w:eastAsia="宋体" w:cs="宋体"/>
          <w:sz w:val="21"/>
          <w:szCs w:val="21"/>
        </w:rPr>
      </w:pPr>
      <w:r>
        <w:rPr>
          <w:rFonts w:hint="eastAsia" w:ascii="宋体" w:hAnsi="宋体" w:eastAsia="宋体" w:cs="宋体"/>
          <w:sz w:val="21"/>
          <w:szCs w:val="21"/>
        </w:rPr>
        <w:t>（注：如清单较长，可作为附件）</w:t>
      </w:r>
    </w:p>
    <w:p w14:paraId="0353831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合同总价款包含乙方为履行本合同而发生的所有费用，包括但不限于税费、耗材配件费、包装费、人工费、各项服务费，甲方不再另行支付其他任何费用。乙方除提供上述产品外，同时应提供以下服务，相关费用包含在上述费用之中（请勾选:☑以下事项）：</w:t>
      </w:r>
    </w:p>
    <w:p w14:paraId="26E4BF06">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□运输、装卸  □安装调试  □使用培训  </w:t>
      </w:r>
      <w:r>
        <w:rPr>
          <w:rFonts w:hint="eastAsia" w:ascii="宋体" w:hAnsi="宋体" w:cs="宋体"/>
          <w:sz w:val="21"/>
          <w:szCs w:val="21"/>
          <w:lang w:eastAsia="zh-CN"/>
        </w:rPr>
        <w:t>□</w:t>
      </w:r>
      <w:r>
        <w:rPr>
          <w:rFonts w:hint="eastAsia" w:ascii="宋体" w:hAnsi="宋体" w:eastAsia="宋体" w:cs="宋体"/>
          <w:sz w:val="21"/>
          <w:szCs w:val="21"/>
        </w:rPr>
        <w:t xml:space="preserve">保修  □检测  </w:t>
      </w:r>
      <w:r>
        <w:rPr>
          <w:rFonts w:hint="eastAsia" w:ascii="宋体" w:hAnsi="宋体" w:eastAsia="宋体" w:cs="宋体"/>
          <w:sz w:val="21"/>
          <w:szCs w:val="21"/>
          <w:lang w:eastAsia="zh-CN"/>
        </w:rPr>
        <w:t>□</w:t>
      </w:r>
      <w:r>
        <w:rPr>
          <w:rFonts w:hint="eastAsia" w:ascii="宋体" w:hAnsi="宋体" w:eastAsia="宋体" w:cs="宋体"/>
          <w:sz w:val="21"/>
          <w:szCs w:val="21"/>
        </w:rPr>
        <w:t>维护保养  □其他_______</w:t>
      </w:r>
    </w:p>
    <w:p w14:paraId="62835C27">
      <w:pPr>
        <w:pStyle w:val="11"/>
        <w:numPr>
          <w:ilvl w:val="0"/>
          <w:numId w:val="1"/>
        </w:numPr>
        <w:spacing w:line="400" w:lineRule="exact"/>
        <w:ind w:firstLineChars="0"/>
        <w:rPr>
          <w:rFonts w:hint="eastAsia" w:ascii="宋体" w:hAnsi="宋体" w:eastAsia="宋体" w:cs="宋体"/>
          <w:sz w:val="21"/>
          <w:szCs w:val="21"/>
          <w:u w:val="single"/>
        </w:rPr>
      </w:pPr>
      <w:r>
        <w:rPr>
          <w:rFonts w:hint="eastAsia" w:ascii="宋体" w:hAnsi="宋体" w:eastAsia="宋体" w:cs="宋体"/>
          <w:b/>
          <w:sz w:val="21"/>
          <w:szCs w:val="21"/>
        </w:rPr>
        <w:t>支付和结算</w:t>
      </w:r>
    </w:p>
    <w:p w14:paraId="715DA616">
      <w:pPr>
        <w:pStyle w:val="11"/>
        <w:numPr>
          <w:ilvl w:val="0"/>
          <w:numId w:val="0"/>
        </w:numPr>
        <w:snapToGrid w:val="0"/>
        <w:spacing w:line="400" w:lineRule="exact"/>
        <w:ind w:left="2" w:leftChars="0"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本合同签订后的____天内，甲方应向乙方支付合同总价款的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预付款（如无预付款，此处可以用“/”划去）。乙方应根据本合同约定的期限，按甲方要求将产品送到甲方指定的场所，甲方依据合同和产品清单验收产品，安装完毕（如有）并验收合格后，乙方开具全额普通增值税发票，甲方在收到发票后的____天内支付乙方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%。合同总价款的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%作为质保金，由甲方在验收合格后的次日起___年届满后无息返还于乙方（如无质保金，此处可以用“/”划去）。</w:t>
      </w:r>
    </w:p>
    <w:p w14:paraId="28D59E5C">
      <w:pPr>
        <w:pStyle w:val="11"/>
        <w:numPr>
          <w:ilvl w:val="0"/>
          <w:numId w:val="0"/>
        </w:numPr>
        <w:snapToGrid w:val="0"/>
        <w:spacing w:line="400" w:lineRule="exact"/>
        <w:ind w:left="2" w:leftChars="0" w:firstLine="420" w:firstLineChars="200"/>
        <w:rPr>
          <w:rFonts w:hint="eastAsia" w:ascii="宋体" w:hAnsi="宋体" w:eastAsia="宋体" w:cs="宋体"/>
          <w:sz w:val="21"/>
          <w:szCs w:val="21"/>
          <w:u w:val="single"/>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付款方式：甲方根据本合同所载的乙方银行账号信息向乙方转账支付。</w:t>
      </w:r>
    </w:p>
    <w:p w14:paraId="5396EEB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包装</w:t>
      </w:r>
    </w:p>
    <w:p w14:paraId="08A26456">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乙方应根据产品特点进行坚固包装使其防水、防潮、防腐、防锈、防震等，并在正常情况下适于运输及反复装卸和搬运的要求。专用、特殊安装工具材料和易磨损部件应进行适当的包装并采取特别保护措施。包装费用由乙方承担。</w:t>
      </w:r>
    </w:p>
    <w:p w14:paraId="11775BC1">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乙方需要在每一包装箱（物）表面显著位置以显著方式标明合同号、箱号、收货人、目的地、内件名称、尺寸规格、数量、重量等内容。并对每一包装箱内产品附以标签，标明其在安装图纸中得编号。乙方应根据产品的特点及其对装卸操作的要求在包装箱显著位置以贴以中文标识。</w:t>
      </w:r>
    </w:p>
    <w:p w14:paraId="2B9BF17A">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每一包装箱内须附有装箱清单、合格证书、质量证书和保修保养证书。</w:t>
      </w:r>
    </w:p>
    <w:p w14:paraId="606C9750">
      <w:pPr>
        <w:pStyle w:val="1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对包装不当产生的产品灭失及毁损的责任均由乙方承担。</w:t>
      </w:r>
    </w:p>
    <w:p w14:paraId="31FAC855">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交付</w:t>
      </w:r>
    </w:p>
    <w:p w14:paraId="0EF6D37B">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lang w:val="en-US" w:eastAsia="zh-CN"/>
        </w:rPr>
        <w:t>1.</w:t>
      </w:r>
      <w:r>
        <w:rPr>
          <w:rFonts w:hint="eastAsia" w:ascii="宋体" w:hAnsi="宋体" w:eastAsia="宋体" w:cs="宋体"/>
          <w:sz w:val="21"/>
          <w:szCs w:val="21"/>
        </w:rPr>
        <w:t>交付时间：</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0"/>
          <w:sz w:val="21"/>
          <w:szCs w:val="21"/>
        </w:rPr>
        <w:t>乙方应在送货前与甲方联系。</w:t>
      </w:r>
    </w:p>
    <w:p w14:paraId="6A26C9A4">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安装时间：</w:t>
      </w:r>
      <w:r>
        <w:rPr>
          <w:rFonts w:hint="eastAsia" w:ascii="宋体" w:hAnsi="宋体" w:eastAsia="宋体" w:cs="宋体"/>
          <w:sz w:val="21"/>
          <w:szCs w:val="21"/>
          <w:u w:val="single"/>
        </w:rPr>
        <w:t xml:space="preserve">                                  </w:t>
      </w:r>
    </w:p>
    <w:p w14:paraId="565BB487">
      <w:pPr>
        <w:pStyle w:val="11"/>
        <w:keepNext w:val="0"/>
        <w:keepLines w:val="0"/>
        <w:pageBreakBefore w:val="0"/>
        <w:widowControl w:val="0"/>
        <w:numPr>
          <w:ilvl w:val="0"/>
          <w:numId w:val="0"/>
        </w:numPr>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交付地点：</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91D6819">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安装调试：如乙方承担安装工作的，应在产品运抵安装现场前5天内，向甲方提供详细的安装计划（包含安装时采用的方法、现场负责人、参与安装人员的名单），由甲方确认该计划的可行性，乙方必须严格按照安装计划实施，不得随意更改。所供产品安装必须符合有关标准和规范，乙方应承担安装质量及安装过程中产生的问题。</w:t>
      </w:r>
    </w:p>
    <w:p w14:paraId="785895E2">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验收</w:t>
      </w:r>
    </w:p>
    <w:p w14:paraId="1EF2DB4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验收标准：合同、附件、招投标（询、报价）文件所确定的标准。</w:t>
      </w:r>
    </w:p>
    <w:p w14:paraId="7C542291">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表面验收：乙方所供产品在甲方现场进行到货验收时，乙方必须派员参加并与甲方共同检验，按供货清单验收。对于产品的数量不足或表面瑕疵，甲方在验收时有权提出异议，并可视情况拒绝验收。对于隐蔽瑕疵，甲方可以在质保期内使用发现后通知乙方。</w:t>
      </w:r>
    </w:p>
    <w:p w14:paraId="21E546A1">
      <w:pPr>
        <w:pStyle w:val="11"/>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验收报告：表面无瑕疵的，甲方应签署验收报告。需要乙方履行安装调试、技术培训、交付技术资料义务的，甲方可在乙方履行前述义务后签署。验收报告仅表明甲方对表面瑕疵未提出异议，不代表甲方认可乙方产品不存在任何隐蔽瑕疵。</w:t>
      </w:r>
    </w:p>
    <w:p w14:paraId="71AD069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验收不合格的处理：在验收过程中发现数量不足或有质量、技术等问题，乙方应负责按照甲方的要求采取补足、维修、重作、更换或退货等处理措施，并再次组织验收和重新计算质保期。两次验收不合格的，甲方有权解除本合同。乙方承担由验收不合格所导致的一切费用和损失。</w:t>
      </w:r>
    </w:p>
    <w:p w14:paraId="162F6544">
      <w:pPr>
        <w:pStyle w:val="11"/>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双方对产品验收有不同意见时，经双方同意可提交有资质的第三方机构进行检测、鉴定，检测、鉴定结论对双方均有约束力。检测、鉴定费用，根据结论由责任方承担。</w:t>
      </w:r>
    </w:p>
    <w:p w14:paraId="681FA353">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质量保证</w:t>
      </w:r>
    </w:p>
    <w:p w14:paraId="6C25FFF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乙方保证所供产品是全新的、未使用过的，并完全符合合同约定的质量、规格和性能的要求。乙方应保证其产品在正确安装、正常使用和保养条件下，在其使用寿命期内应具有满意的性能。</w:t>
      </w:r>
    </w:p>
    <w:p w14:paraId="0E0D47F6">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kern w:val="0"/>
          <w:sz w:val="21"/>
          <w:szCs w:val="21"/>
        </w:rPr>
        <w:t>乙方对于本合同项下的</w:t>
      </w:r>
      <w:r>
        <w:rPr>
          <w:rFonts w:hint="eastAsia" w:ascii="宋体" w:hAnsi="宋体" w:eastAsia="宋体" w:cs="宋体"/>
          <w:color w:val="000000"/>
          <w:kern w:val="0"/>
          <w:sz w:val="21"/>
          <w:szCs w:val="21"/>
        </w:rPr>
        <w:t>产品</w:t>
      </w:r>
      <w:r>
        <w:rPr>
          <w:rFonts w:hint="eastAsia" w:ascii="宋体" w:hAnsi="宋体" w:eastAsia="宋体" w:cs="宋体"/>
          <w:kern w:val="0"/>
          <w:sz w:val="21"/>
          <w:szCs w:val="21"/>
        </w:rPr>
        <w:t>提供</w:t>
      </w:r>
      <w:r>
        <w:rPr>
          <w:rFonts w:hint="eastAsia" w:ascii="宋体" w:hAnsi="宋体" w:eastAsia="宋体" w:cs="宋体"/>
          <w:color w:val="000000"/>
          <w:kern w:val="0"/>
          <w:sz w:val="21"/>
          <w:szCs w:val="21"/>
        </w:rPr>
        <w:t>不少于</w:t>
      </w:r>
      <w:r>
        <w:rPr>
          <w:rFonts w:hint="eastAsia" w:ascii="宋体" w:hAnsi="宋体" w:eastAsia="宋体" w:cs="宋体"/>
          <w:b/>
          <w:color w:val="000000"/>
          <w:kern w:val="0"/>
          <w:sz w:val="21"/>
          <w:szCs w:val="21"/>
          <w:u w:val="single"/>
        </w:rPr>
        <w:t xml:space="preserve"> </w:t>
      </w:r>
      <w:r>
        <w:rPr>
          <w:rFonts w:hint="eastAsia" w:ascii="宋体" w:hAnsi="宋体" w:cs="宋体"/>
          <w:b/>
          <w:color w:val="000000"/>
          <w:kern w:val="0"/>
          <w:sz w:val="21"/>
          <w:szCs w:val="21"/>
          <w:u w:val="single"/>
          <w:lang w:val="en-US" w:eastAsia="zh-CN"/>
        </w:rPr>
        <w:t xml:space="preserve"> </w:t>
      </w:r>
      <w:r>
        <w:rPr>
          <w:rFonts w:hint="eastAsia" w:ascii="宋体" w:hAnsi="宋体" w:eastAsia="宋体" w:cs="宋体"/>
          <w:b/>
          <w:color w:val="000000"/>
          <w:kern w:val="0"/>
          <w:sz w:val="21"/>
          <w:szCs w:val="21"/>
          <w:u w:val="single"/>
        </w:rPr>
        <w:t xml:space="preserve"> </w:t>
      </w:r>
      <w:r>
        <w:rPr>
          <w:rFonts w:hint="eastAsia" w:ascii="宋体" w:hAnsi="宋体" w:eastAsia="宋体" w:cs="宋体"/>
          <w:color w:val="000000"/>
          <w:kern w:val="0"/>
          <w:sz w:val="21"/>
          <w:szCs w:val="21"/>
        </w:rPr>
        <w:t>年的质量保证期。</w:t>
      </w:r>
      <w:r>
        <w:rPr>
          <w:rFonts w:hint="eastAsia" w:ascii="宋体" w:hAnsi="宋体" w:eastAsia="宋体" w:cs="宋体"/>
          <w:kern w:val="0"/>
          <w:sz w:val="21"/>
          <w:szCs w:val="21"/>
        </w:rPr>
        <w:t>自双方验收合格后的次日起算。</w:t>
      </w:r>
      <w:r>
        <w:rPr>
          <w:rFonts w:hint="eastAsia" w:ascii="宋体" w:hAnsi="宋体" w:eastAsia="宋体" w:cs="宋体"/>
          <w:color w:val="000000"/>
          <w:kern w:val="0"/>
          <w:sz w:val="21"/>
          <w:szCs w:val="21"/>
        </w:rPr>
        <w:t>质量保证期内，乙方应对由于设计、工艺、材料等缺陷而产生的故障负责，甲方有权要求乙方予以维修、更换或退货。</w:t>
      </w:r>
    </w:p>
    <w:p w14:paraId="2788597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免费保修和售后服务</w:t>
      </w:r>
    </w:p>
    <w:p w14:paraId="691BF587">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免费保修期为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年，自产品验收合格后的次日起算。</w:t>
      </w:r>
    </w:p>
    <w:p w14:paraId="0494921B">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当产品发生故障时，乙方将及时派员赴现场检修，乙方免收甲方各种检测、维修及材料费，前往时间自甲方发出请求后不得超过</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小时。</w:t>
      </w:r>
    </w:p>
    <w:p w14:paraId="70D1C168">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乙方在约定的时间内未能弥补缺陷，甲方可采取必要的补救措施，但其风险和费用将由乙方承担，甲方根据合同的约定对乙方行使的其他权利不受影响，并可从质保金中预先扣除所产生的补救措施费用。</w:t>
      </w:r>
    </w:p>
    <w:p w14:paraId="5493F34F">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保修期满后，双方可另行签订维修和保养合同，乙方可收取正常的成本费用。</w:t>
      </w:r>
    </w:p>
    <w:p w14:paraId="7F7B85A8">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其他售后服务：_______________________________________</w:t>
      </w:r>
    </w:p>
    <w:p w14:paraId="1BAB3563">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 xml:space="preserve">违约责任 </w:t>
      </w:r>
    </w:p>
    <w:p w14:paraId="0988DC4E">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甲方无故逾期付款的，应当按照钱付金额，根据全国银行间同业拆借中心公布的贷款市场报价利率(LPR),向乙方支付逾期利息。</w:t>
      </w:r>
    </w:p>
    <w:p w14:paraId="35FC370A">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除本合同另有约定外，如乙方未按照本合同约定的时间交付或提供安装调试、培训服务、保修等本合同所约定的服务的，乙方应向甲方支付逾期违约金，每逾期一天，按合同价仟分之伍（0.5%）计收，但最高限额不超过合同总价款的百分之拾（10%）。逾期超过15天的，甲方有权解除本合同。乙方虽按合同约定的时间交付产品和提供服务，但所交付的产品或提供的服务不符合合同约定，应按逾期交付处理。</w:t>
      </w:r>
    </w:p>
    <w:p w14:paraId="0F7B1A2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乙方在提供的产品中，使用翻新或二手等非原厂产品或配件的，甲方有权要求乙方予以更换或退货，并由乙方向甲方支付违约金，按合同总价款的百分之五十（50%）计收。</w:t>
      </w:r>
    </w:p>
    <w:p w14:paraId="3EAC49FC">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rPr>
        <w:t>如乙方提供的产品规格、技术参数、质量、数量不符合合同约定的，由甲方有权视情况选择要求乙方维修、更换、退还，并由乙方承担因此造成的损失,包括但不限于运杂费、检验费、仓储费、装卸费、人工费等其他费用。</w:t>
      </w:r>
    </w:p>
    <w:p w14:paraId="0DD4C853">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rPr>
        <w:t>乙方在质量保证期间未及时解决质量问题而影响产品价值或使用效果的，甲方有权扣除全部质保金以弥补甲方的损失，并就不足部分向乙方主张赔偿。</w:t>
      </w:r>
    </w:p>
    <w:p w14:paraId="158FF259">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rPr>
        <w:t>一方因维护合法权益而支出的费用应由违约方承担，包括但不限于律师费、诉讼费、政府规费、鉴定费、公证费、检测费、交通食宿费等合理支出。</w:t>
      </w:r>
    </w:p>
    <w:p w14:paraId="3D10E68D">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争议解决</w:t>
      </w:r>
    </w:p>
    <w:p w14:paraId="114B61CE">
      <w:pPr>
        <w:snapToGrid w:val="0"/>
        <w:spacing w:line="40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甲乙双方应通过友好协商，解决在执行本合同过程中所发生的或本合同有关的一切争议。如协商不成，应向甲方住所地人民法院提起诉讼。</w:t>
      </w:r>
    </w:p>
    <w:p w14:paraId="04B6433A">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通知</w:t>
      </w:r>
    </w:p>
    <w:p w14:paraId="6394BBBE">
      <w:pPr>
        <w:snapToGrid w:val="0"/>
        <w:spacing w:line="40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与履行本合同有关通知均应按照合同中所载的联系方式以书面形式作出。如以邮寄方式发送，以发件人寄出邮件后3日视为送达日期（无论收件人实际收件时间、是否实际收到、无法送达或退件）；以电子邮件/手机短信形式发出的通知，送达之日即视为送达。对方应对送达地址负责，如有变更，变更方负有义务通知对方，并书面告知新的联系人信息。如收件方未告知地址变更情况,则发件人仍可按原地址发出，并于退回之日视为送达，不利后果由收件方承担。</w:t>
      </w:r>
    </w:p>
    <w:p w14:paraId="3E763A26">
      <w:pPr>
        <w:pStyle w:val="11"/>
        <w:numPr>
          <w:ilvl w:val="0"/>
          <w:numId w:val="1"/>
        </w:numPr>
        <w:spacing w:line="400" w:lineRule="exact"/>
        <w:ind w:firstLineChars="0"/>
        <w:rPr>
          <w:rFonts w:hint="eastAsia" w:ascii="宋体" w:hAnsi="宋体" w:eastAsia="宋体" w:cs="宋体"/>
          <w:b/>
          <w:sz w:val="21"/>
          <w:szCs w:val="21"/>
        </w:rPr>
      </w:pPr>
      <w:r>
        <w:rPr>
          <w:rFonts w:hint="eastAsia" w:ascii="宋体" w:hAnsi="宋体" w:eastAsia="宋体" w:cs="宋体"/>
          <w:b/>
          <w:sz w:val="21"/>
          <w:szCs w:val="21"/>
        </w:rPr>
        <w:t>其他约定事项</w:t>
      </w:r>
    </w:p>
    <w:p w14:paraId="0EC344D4">
      <w:pPr>
        <w:pStyle w:val="11"/>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本合同经甲乙双方盖章后生效。本合同一式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份，甲方执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份，乙方执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份，具有同等法律效力。</w:t>
      </w:r>
    </w:p>
    <w:p w14:paraId="1CE75F57">
      <w:pPr>
        <w:pStyle w:val="11"/>
        <w:keepNext w:val="0"/>
        <w:keepLines w:val="0"/>
        <w:pageBreakBefore w:val="0"/>
        <w:widowControl w:val="0"/>
        <w:numPr>
          <w:ilvl w:val="0"/>
          <w:numId w:val="0"/>
        </w:numPr>
        <w:tabs>
          <w:tab w:val="left" w:pos="3600"/>
          <w:tab w:val="left" w:pos="540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rPr>
        <w:t>合同内容如需修改或补充，经双方协商，应签署书面修改或补充协议，该协议将作为本合同的一个组成部分，与本合同具有同等法律效力。</w:t>
      </w:r>
    </w:p>
    <w:p w14:paraId="14C971A3">
      <w:pPr>
        <w:pStyle w:val="11"/>
        <w:keepNext w:val="0"/>
        <w:keepLines w:val="0"/>
        <w:pageBreakBefore w:val="0"/>
        <w:widowControl w:val="0"/>
        <w:numPr>
          <w:ilvl w:val="0"/>
          <w:numId w:val="0"/>
        </w:numPr>
        <w:tabs>
          <w:tab w:val="left" w:pos="3600"/>
          <w:tab w:val="left" w:pos="540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rPr>
        <w:t>伴随本合同产生的招投标（询、报价）等文件、中标（成交）通知书（如有）作为本合同的附件，与本合同具有同等法律效力。</w:t>
      </w:r>
    </w:p>
    <w:p w14:paraId="465CD8B2">
      <w:pPr>
        <w:pStyle w:val="11"/>
        <w:keepNext w:val="0"/>
        <w:keepLines w:val="0"/>
        <w:pageBreakBefore w:val="0"/>
        <w:widowControl w:val="0"/>
        <w:numPr>
          <w:ilvl w:val="0"/>
          <w:numId w:val="0"/>
        </w:numPr>
        <w:kinsoku/>
        <w:wordWrap/>
        <w:overflowPunct/>
        <w:topLinePunct w:val="0"/>
        <w:autoSpaceDE/>
        <w:autoSpaceDN/>
        <w:bidi w:val="0"/>
        <w:adjustRightInd/>
        <w:snapToGrid w:val="0"/>
        <w:spacing w:after="313" w:afterLines="100"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color w:val="000000"/>
          <w:kern w:val="0"/>
          <w:sz w:val="21"/>
          <w:szCs w:val="21"/>
        </w:rPr>
        <w:t>本合同及其附件和补充协议中未规定的事项，均遵照中华人民共和国有关法律、法规和政策执行。</w:t>
      </w:r>
    </w:p>
    <w:tbl>
      <w:tblPr>
        <w:tblStyle w:val="8"/>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Layout w:type="autofit"/>
        <w:tblCellMar>
          <w:top w:w="0" w:type="dxa"/>
          <w:left w:w="108" w:type="dxa"/>
          <w:bottom w:w="0" w:type="dxa"/>
          <w:right w:w="108" w:type="dxa"/>
        </w:tblCellMar>
      </w:tblPr>
      <w:tblGrid>
        <w:gridCol w:w="4261"/>
        <w:gridCol w:w="4261"/>
      </w:tblGrid>
      <w:tr w14:paraId="7665AD4D">
        <w:tblPrEx>
          <w:tblBorders>
            <w:top w:val="single" w:color="auto" w:sz="18" w:space="0"/>
            <w:left w:val="single" w:color="auto" w:sz="18" w:space="0"/>
            <w:bottom w:val="single" w:color="auto" w:sz="18" w:space="0"/>
            <w:right w:val="single" w:color="auto" w:sz="18" w:space="0"/>
            <w:insideH w:val="single" w:color="auto" w:sz="18" w:space="0"/>
            <w:insideV w:val="single" w:color="auto" w:sz="6" w:space="0"/>
          </w:tblBorders>
          <w:tblCellMar>
            <w:top w:w="0" w:type="dxa"/>
            <w:left w:w="108" w:type="dxa"/>
            <w:bottom w:w="0" w:type="dxa"/>
            <w:right w:w="108" w:type="dxa"/>
          </w:tblCellMar>
        </w:tblPrEx>
        <w:trPr>
          <w:trHeight w:val="3793" w:hRule="atLeast"/>
        </w:trPr>
        <w:tc>
          <w:tcPr>
            <w:tcW w:w="4261" w:type="dxa"/>
          </w:tcPr>
          <w:p w14:paraId="0788814A">
            <w:pPr>
              <w:spacing w:line="360" w:lineRule="exact"/>
              <w:rPr>
                <w:rFonts w:hint="eastAsia" w:ascii="宋体" w:hAnsi="宋体" w:eastAsia="宋体" w:cs="宋体"/>
                <w:sz w:val="18"/>
                <w:szCs w:val="18"/>
              </w:rPr>
            </w:pPr>
            <w:r>
              <w:rPr>
                <w:rFonts w:hint="eastAsia" w:ascii="宋体" w:hAnsi="宋体" w:eastAsia="宋体" w:cs="宋体"/>
                <w:sz w:val="18"/>
                <w:szCs w:val="18"/>
              </w:rPr>
              <w:t>甲方（盖章）：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上海工商职业技术学院</w:t>
            </w:r>
            <w:r>
              <w:rPr>
                <w:rFonts w:hint="eastAsia" w:ascii="宋体" w:hAnsi="宋体" w:cs="宋体"/>
                <w:sz w:val="18"/>
                <w:szCs w:val="18"/>
                <w:u w:val="single"/>
                <w:lang w:val="en-US" w:eastAsia="zh-CN"/>
              </w:rPr>
              <w:t xml:space="preserve">   </w:t>
            </w:r>
            <w:r>
              <w:rPr>
                <w:rFonts w:hint="eastAsia" w:ascii="宋体" w:hAnsi="宋体" w:eastAsia="宋体" w:cs="宋体"/>
                <w:sz w:val="18"/>
                <w:szCs w:val="18"/>
              </w:rPr>
              <w:t xml:space="preserve"> </w:t>
            </w:r>
          </w:p>
          <w:p w14:paraId="3E164871">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178712FF">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联系电话：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7DF95BD9">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联系地址：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0D3A633">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纳税人识别号：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05282265">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开户银行：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4C710DF8">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14:paraId="78E0188D">
            <w:pPr>
              <w:spacing w:line="36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年    月    日                     </w:t>
            </w:r>
          </w:p>
        </w:tc>
        <w:tc>
          <w:tcPr>
            <w:tcW w:w="4261" w:type="dxa"/>
          </w:tcPr>
          <w:p w14:paraId="3F23C246">
            <w:pPr>
              <w:spacing w:line="360" w:lineRule="exact"/>
              <w:rPr>
                <w:rFonts w:hint="eastAsia" w:ascii="宋体" w:hAnsi="宋体" w:eastAsia="宋体" w:cs="宋体"/>
                <w:sz w:val="18"/>
                <w:szCs w:val="18"/>
              </w:rPr>
            </w:pPr>
            <w:r>
              <w:rPr>
                <w:rFonts w:hint="eastAsia" w:ascii="宋体" w:hAnsi="宋体" w:eastAsia="宋体" w:cs="宋体"/>
                <w:sz w:val="18"/>
                <w:szCs w:val="18"/>
              </w:rPr>
              <w:t>乙方（盖章）：</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4BE6F1B">
            <w:pPr>
              <w:spacing w:line="360" w:lineRule="exact"/>
              <w:rPr>
                <w:rFonts w:hint="eastAsia" w:ascii="宋体" w:hAnsi="宋体" w:eastAsia="宋体" w:cs="宋体"/>
                <w:sz w:val="18"/>
                <w:szCs w:val="18"/>
              </w:rPr>
            </w:pPr>
            <w:r>
              <w:rPr>
                <w:rFonts w:hint="eastAsia" w:ascii="宋体" w:hAnsi="宋体" w:eastAsia="宋体" w:cs="宋体"/>
                <w:sz w:val="18"/>
                <w:szCs w:val="18"/>
              </w:rPr>
              <w:t xml:space="preserve">法定代表人： </w:t>
            </w:r>
            <w:r>
              <w:rPr>
                <w:rFonts w:hint="eastAsia" w:ascii="宋体" w:hAnsi="宋体" w:eastAsia="宋体" w:cs="宋体"/>
                <w:sz w:val="18"/>
                <w:szCs w:val="18"/>
                <w:u w:val="single"/>
              </w:rPr>
              <w:t xml:space="preserve">                           </w:t>
            </w:r>
          </w:p>
          <w:p w14:paraId="1F6CC9FA">
            <w:pPr>
              <w:spacing w:line="360" w:lineRule="exact"/>
              <w:rPr>
                <w:rFonts w:hint="eastAsia" w:ascii="宋体" w:hAnsi="宋体" w:eastAsia="宋体" w:cs="宋体"/>
                <w:sz w:val="18"/>
                <w:szCs w:val="18"/>
              </w:rPr>
            </w:pPr>
            <w:r>
              <w:rPr>
                <w:rFonts w:hint="eastAsia" w:ascii="宋体" w:hAnsi="宋体" w:eastAsia="宋体" w:cs="宋体"/>
                <w:sz w:val="18"/>
                <w:szCs w:val="18"/>
              </w:rPr>
              <w:t>委托代理人（签字）：</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56171D9A">
            <w:pPr>
              <w:spacing w:line="360" w:lineRule="exact"/>
              <w:rPr>
                <w:rFonts w:hint="eastAsia" w:ascii="宋体" w:hAnsi="宋体" w:eastAsia="宋体" w:cs="宋体"/>
                <w:sz w:val="18"/>
                <w:szCs w:val="18"/>
              </w:rPr>
            </w:pPr>
            <w:r>
              <w:rPr>
                <w:rFonts w:hint="eastAsia" w:ascii="宋体" w:hAnsi="宋体" w:cs="宋体"/>
                <w:sz w:val="18"/>
                <w:szCs w:val="18"/>
                <w:lang w:val="en-US" w:eastAsia="zh-CN"/>
              </w:rPr>
              <w:t>联系电话</w:t>
            </w:r>
            <w:r>
              <w:rPr>
                <w:rFonts w:hint="eastAsia" w:ascii="宋体" w:hAnsi="宋体" w:eastAsia="宋体" w:cs="宋体"/>
                <w:sz w:val="18"/>
                <w:szCs w:val="18"/>
              </w:rPr>
              <w:t>：</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3B0BC6DB">
            <w:pPr>
              <w:spacing w:line="360" w:lineRule="exact"/>
              <w:rPr>
                <w:rFonts w:hint="eastAsia" w:ascii="宋体" w:hAnsi="宋体" w:eastAsia="宋体" w:cs="宋体"/>
                <w:sz w:val="18"/>
                <w:szCs w:val="18"/>
                <w:u w:val="single"/>
              </w:rPr>
            </w:pPr>
            <w:r>
              <w:rPr>
                <w:rFonts w:hint="eastAsia" w:ascii="宋体" w:hAnsi="宋体" w:eastAsia="宋体" w:cs="宋体"/>
                <w:sz w:val="18"/>
                <w:szCs w:val="18"/>
              </w:rPr>
              <w:t>联系地址：</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52FD8B7">
            <w:pPr>
              <w:spacing w:line="360" w:lineRule="exact"/>
              <w:rPr>
                <w:rFonts w:hint="eastAsia" w:ascii="宋体" w:hAnsi="宋体" w:eastAsia="宋体" w:cs="宋体"/>
                <w:sz w:val="18"/>
                <w:szCs w:val="18"/>
                <w:u w:val="single"/>
              </w:rPr>
            </w:pPr>
            <w:r>
              <w:rPr>
                <w:rFonts w:hint="eastAsia" w:ascii="宋体" w:hAnsi="宋体" w:eastAsia="宋体" w:cs="宋体"/>
                <w:sz w:val="18"/>
                <w:szCs w:val="18"/>
              </w:rPr>
              <w:t>纳税人识别号：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0C7AE43">
            <w:pPr>
              <w:spacing w:line="360" w:lineRule="exact"/>
              <w:rPr>
                <w:rFonts w:hint="eastAsia" w:ascii="宋体" w:hAnsi="宋体" w:eastAsia="宋体" w:cs="宋体"/>
                <w:sz w:val="18"/>
                <w:szCs w:val="18"/>
                <w:u w:val="single"/>
              </w:rPr>
            </w:pPr>
            <w:r>
              <w:rPr>
                <w:rFonts w:hint="eastAsia" w:ascii="宋体" w:hAnsi="宋体" w:eastAsia="宋体" w:cs="宋体"/>
                <w:sz w:val="18"/>
                <w:szCs w:val="18"/>
              </w:rPr>
              <w:t>开户银行：</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4CF95D86">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宋体" w:hAnsi="宋体" w:eastAsia="宋体" w:cs="宋体"/>
                <w:sz w:val="18"/>
                <w:szCs w:val="18"/>
              </w:rPr>
            </w:pPr>
            <w:r>
              <w:rPr>
                <w:rFonts w:hint="eastAsia" w:ascii="宋体" w:hAnsi="宋体" w:eastAsia="宋体" w:cs="宋体"/>
                <w:sz w:val="18"/>
                <w:szCs w:val="18"/>
              </w:rPr>
              <w:t>银行账号：</w:t>
            </w:r>
            <w:r>
              <w:rPr>
                <w:rFonts w:hint="eastAsia" w:ascii="宋体" w:hAnsi="宋体" w:eastAsia="宋体" w:cs="宋体"/>
                <w:sz w:val="18"/>
                <w:szCs w:val="18"/>
                <w:u w:val="single"/>
              </w:rPr>
              <w:t xml:space="preserve">                        </w:t>
            </w:r>
            <w:r>
              <w:rPr>
                <w:rFonts w:hint="eastAsia" w:ascii="宋体" w:hAnsi="宋体" w:cs="宋体"/>
                <w:sz w:val="18"/>
                <w:szCs w:val="18"/>
                <w:u w:val="single"/>
                <w:lang w:val="en-US" w:eastAsia="zh-CN"/>
              </w:rPr>
              <w:t xml:space="preserve">  </w:t>
            </w:r>
            <w:r>
              <w:rPr>
                <w:rFonts w:hint="eastAsia" w:ascii="宋体" w:hAnsi="宋体" w:eastAsia="宋体" w:cs="宋体"/>
                <w:sz w:val="18"/>
                <w:szCs w:val="18"/>
                <w:u w:val="single"/>
              </w:rPr>
              <w:t xml:space="preserve">    </w:t>
            </w:r>
          </w:p>
          <w:p w14:paraId="1019A554">
            <w:pPr>
              <w:spacing w:line="36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    年    月    日</w:t>
            </w:r>
          </w:p>
        </w:tc>
      </w:tr>
    </w:tbl>
    <w:p w14:paraId="1CC29D68">
      <w:pPr>
        <w:snapToGrid w:val="0"/>
        <w:spacing w:line="400" w:lineRule="exact"/>
      </w:pPr>
    </w:p>
    <w:p w14:paraId="3F06B9BB">
      <w:pPr>
        <w:snapToGrid w:val="0"/>
        <w:spacing w:line="400" w:lineRule="exact"/>
      </w:pPr>
    </w:p>
    <w:p w14:paraId="6C9E25DC">
      <w:pPr>
        <w:snapToGrid w:val="0"/>
        <w:spacing w:line="400" w:lineRule="exact"/>
      </w:pPr>
    </w:p>
    <w:p w14:paraId="6A7E710A">
      <w:pPr>
        <w:snapToGrid w:val="0"/>
        <w:spacing w:line="400" w:lineRule="exact"/>
      </w:pPr>
    </w:p>
    <w:p w14:paraId="2E7B3616">
      <w:pPr>
        <w:snapToGrid w:val="0"/>
        <w:spacing w:line="400" w:lineRule="exact"/>
      </w:pPr>
    </w:p>
    <w:p w14:paraId="3F42627D">
      <w:pPr>
        <w:snapToGrid w:val="0"/>
        <w:spacing w:line="400" w:lineRule="exact"/>
      </w:pPr>
    </w:p>
    <w:p w14:paraId="169ABCA0">
      <w:pPr>
        <w:snapToGrid w:val="0"/>
        <w:spacing w:line="400" w:lineRule="exact"/>
      </w:pPr>
    </w:p>
    <w:p w14:paraId="154ECEBE">
      <w:pPr>
        <w:snapToGrid w:val="0"/>
        <w:spacing w:line="400" w:lineRule="exact"/>
      </w:pPr>
    </w:p>
    <w:p w14:paraId="360EB3F7">
      <w:pPr>
        <w:snapToGrid w:val="0"/>
        <w:spacing w:line="400" w:lineRule="exact"/>
      </w:pPr>
    </w:p>
    <w:p w14:paraId="7931C4FB">
      <w:pPr>
        <w:snapToGrid w:val="0"/>
        <w:spacing w:line="400" w:lineRule="exact"/>
      </w:pPr>
    </w:p>
    <w:p w14:paraId="5C05001C">
      <w:pPr>
        <w:snapToGrid w:val="0"/>
        <w:spacing w:line="400" w:lineRule="exact"/>
      </w:pPr>
    </w:p>
    <w:p w14:paraId="4D93D211">
      <w:pPr>
        <w:snapToGrid w:val="0"/>
        <w:spacing w:line="400" w:lineRule="exact"/>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70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254C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254C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br w:type="textWrapp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F887">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96639"/>
    <w:multiLevelType w:val="multilevel"/>
    <w:tmpl w:val="6C59663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DB7361"/>
    <w:multiLevelType w:val="multilevel"/>
    <w:tmpl w:val="6FDB7361"/>
    <w:lvl w:ilvl="0" w:tentative="0">
      <w:start w:val="1"/>
      <w:numFmt w:val="chineseCountingThousand"/>
      <w:lvlText w:val="第%1条"/>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cwZjY0MGFlYWNlYTNmZGVjNjBiYjI5YTdjNTcifQ=="/>
  </w:docVars>
  <w:rsids>
    <w:rsidRoot w:val="007A66C7"/>
    <w:rsid w:val="000135E9"/>
    <w:rsid w:val="00023CFE"/>
    <w:rsid w:val="00026DDF"/>
    <w:rsid w:val="000368FC"/>
    <w:rsid w:val="000401D5"/>
    <w:rsid w:val="00051701"/>
    <w:rsid w:val="00070B76"/>
    <w:rsid w:val="00071F2D"/>
    <w:rsid w:val="0008223A"/>
    <w:rsid w:val="00086A88"/>
    <w:rsid w:val="000B240C"/>
    <w:rsid w:val="000C59D8"/>
    <w:rsid w:val="000C5ADF"/>
    <w:rsid w:val="000D05C4"/>
    <w:rsid w:val="000D3EC4"/>
    <w:rsid w:val="000E3642"/>
    <w:rsid w:val="000F0B1A"/>
    <w:rsid w:val="0010671A"/>
    <w:rsid w:val="00111EAF"/>
    <w:rsid w:val="00112427"/>
    <w:rsid w:val="00141CFF"/>
    <w:rsid w:val="0016062A"/>
    <w:rsid w:val="001B5CE3"/>
    <w:rsid w:val="00207CAC"/>
    <w:rsid w:val="00222111"/>
    <w:rsid w:val="002563FB"/>
    <w:rsid w:val="00260306"/>
    <w:rsid w:val="002632A3"/>
    <w:rsid w:val="00271B1D"/>
    <w:rsid w:val="002909C6"/>
    <w:rsid w:val="002B4783"/>
    <w:rsid w:val="002D2FBC"/>
    <w:rsid w:val="002F2185"/>
    <w:rsid w:val="00300E9E"/>
    <w:rsid w:val="003134D4"/>
    <w:rsid w:val="0038283D"/>
    <w:rsid w:val="003B3D4B"/>
    <w:rsid w:val="003C6940"/>
    <w:rsid w:val="003D0594"/>
    <w:rsid w:val="003D2188"/>
    <w:rsid w:val="003F12A3"/>
    <w:rsid w:val="003F4B0F"/>
    <w:rsid w:val="003F74AD"/>
    <w:rsid w:val="0040515E"/>
    <w:rsid w:val="0041289A"/>
    <w:rsid w:val="00414C3C"/>
    <w:rsid w:val="0042484D"/>
    <w:rsid w:val="00447DC1"/>
    <w:rsid w:val="00450806"/>
    <w:rsid w:val="00486C6A"/>
    <w:rsid w:val="004907FB"/>
    <w:rsid w:val="004967E2"/>
    <w:rsid w:val="004E2346"/>
    <w:rsid w:val="005241DE"/>
    <w:rsid w:val="005463B5"/>
    <w:rsid w:val="00555386"/>
    <w:rsid w:val="00567AEF"/>
    <w:rsid w:val="00584A6F"/>
    <w:rsid w:val="005876B7"/>
    <w:rsid w:val="00594951"/>
    <w:rsid w:val="005A05C1"/>
    <w:rsid w:val="005E1DE3"/>
    <w:rsid w:val="005E4820"/>
    <w:rsid w:val="00637753"/>
    <w:rsid w:val="00641DC9"/>
    <w:rsid w:val="00664314"/>
    <w:rsid w:val="006827A3"/>
    <w:rsid w:val="00687BC3"/>
    <w:rsid w:val="006A2569"/>
    <w:rsid w:val="006A527A"/>
    <w:rsid w:val="006C2520"/>
    <w:rsid w:val="006E190A"/>
    <w:rsid w:val="006E2D16"/>
    <w:rsid w:val="00740111"/>
    <w:rsid w:val="00743014"/>
    <w:rsid w:val="007927BF"/>
    <w:rsid w:val="007A66C7"/>
    <w:rsid w:val="007B4FF8"/>
    <w:rsid w:val="007B6DD0"/>
    <w:rsid w:val="007F663C"/>
    <w:rsid w:val="00802826"/>
    <w:rsid w:val="00806E3A"/>
    <w:rsid w:val="008123F5"/>
    <w:rsid w:val="00855ED5"/>
    <w:rsid w:val="008970E2"/>
    <w:rsid w:val="008B3494"/>
    <w:rsid w:val="008E05BA"/>
    <w:rsid w:val="008F2D48"/>
    <w:rsid w:val="0090073A"/>
    <w:rsid w:val="00920FEF"/>
    <w:rsid w:val="0094700A"/>
    <w:rsid w:val="0096187A"/>
    <w:rsid w:val="009A1719"/>
    <w:rsid w:val="009C4D8C"/>
    <w:rsid w:val="009C50FE"/>
    <w:rsid w:val="009C687E"/>
    <w:rsid w:val="009E644C"/>
    <w:rsid w:val="009E7E3C"/>
    <w:rsid w:val="00A12B85"/>
    <w:rsid w:val="00A34A78"/>
    <w:rsid w:val="00A6090A"/>
    <w:rsid w:val="00A65247"/>
    <w:rsid w:val="00A70F8A"/>
    <w:rsid w:val="00A744D6"/>
    <w:rsid w:val="00A74E1A"/>
    <w:rsid w:val="00A848FB"/>
    <w:rsid w:val="00A86E1B"/>
    <w:rsid w:val="00A87B20"/>
    <w:rsid w:val="00AD33DA"/>
    <w:rsid w:val="00B0790A"/>
    <w:rsid w:val="00B17FFD"/>
    <w:rsid w:val="00B3627A"/>
    <w:rsid w:val="00B37B2B"/>
    <w:rsid w:val="00B55BFE"/>
    <w:rsid w:val="00B8600D"/>
    <w:rsid w:val="00BB1DA0"/>
    <w:rsid w:val="00BB783A"/>
    <w:rsid w:val="00BC55D8"/>
    <w:rsid w:val="00BE6B21"/>
    <w:rsid w:val="00C205C6"/>
    <w:rsid w:val="00C44274"/>
    <w:rsid w:val="00C7049E"/>
    <w:rsid w:val="00C72183"/>
    <w:rsid w:val="00C80970"/>
    <w:rsid w:val="00C84089"/>
    <w:rsid w:val="00CB031B"/>
    <w:rsid w:val="00CD2493"/>
    <w:rsid w:val="00D641D8"/>
    <w:rsid w:val="00D75FD4"/>
    <w:rsid w:val="00D878E8"/>
    <w:rsid w:val="00D91F77"/>
    <w:rsid w:val="00D934EC"/>
    <w:rsid w:val="00DA787C"/>
    <w:rsid w:val="00DB726A"/>
    <w:rsid w:val="00DF6D91"/>
    <w:rsid w:val="00E3631C"/>
    <w:rsid w:val="00E43458"/>
    <w:rsid w:val="00E55D04"/>
    <w:rsid w:val="00EC6F99"/>
    <w:rsid w:val="00ED6726"/>
    <w:rsid w:val="00F007D8"/>
    <w:rsid w:val="00F11C25"/>
    <w:rsid w:val="00F933E2"/>
    <w:rsid w:val="00FD21F2"/>
    <w:rsid w:val="00FD6404"/>
    <w:rsid w:val="071E427B"/>
    <w:rsid w:val="11A8030B"/>
    <w:rsid w:val="17AE41D5"/>
    <w:rsid w:val="1F1A0DD3"/>
    <w:rsid w:val="205A0387"/>
    <w:rsid w:val="289C3A6A"/>
    <w:rsid w:val="2B6F7876"/>
    <w:rsid w:val="2F07025C"/>
    <w:rsid w:val="3A7A1FF3"/>
    <w:rsid w:val="3B873A9C"/>
    <w:rsid w:val="41021035"/>
    <w:rsid w:val="510471B9"/>
    <w:rsid w:val="523C4455"/>
    <w:rsid w:val="55D57CDD"/>
    <w:rsid w:val="59B43C31"/>
    <w:rsid w:val="5AD20E8C"/>
    <w:rsid w:val="601453D0"/>
    <w:rsid w:val="63650FB7"/>
    <w:rsid w:val="63A37DD4"/>
    <w:rsid w:val="69625B96"/>
    <w:rsid w:val="69FC69A9"/>
    <w:rsid w:val="73FE6B1B"/>
    <w:rsid w:val="745003B2"/>
    <w:rsid w:val="797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rFonts w:ascii="Times New Roman" w:hAnsi="Times New Roman" w:eastAsia="宋体" w:cs="Times New Roman"/>
      <w:sz w:val="18"/>
      <w:szCs w:val="18"/>
    </w:rPr>
  </w:style>
  <w:style w:type="character" w:customStyle="1" w:styleId="13">
    <w:name w:val="页脚 Char"/>
    <w:basedOn w:val="9"/>
    <w:link w:val="4"/>
    <w:autoRedefine/>
    <w:qFormat/>
    <w:uiPriority w:val="99"/>
    <w:rPr>
      <w:rFonts w:ascii="Times New Roman" w:hAnsi="Times New Roman" w:eastAsia="宋体" w:cs="Times New Roman"/>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3"/>
    <w:autoRedefine/>
    <w:semiHidden/>
    <w:qFormat/>
    <w:uiPriority w:val="99"/>
    <w:rPr>
      <w:rFonts w:ascii="Times New Roman" w:hAnsi="Times New Roman" w:eastAsia="宋体" w:cs="Times New Roman"/>
      <w:sz w:val="18"/>
      <w:szCs w:val="18"/>
    </w:rPr>
  </w:style>
  <w:style w:type="character" w:customStyle="1" w:styleId="16">
    <w:name w:val="批注主题 Char"/>
    <w:basedOn w:val="14"/>
    <w:link w:val="6"/>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3029</Words>
  <Characters>3126</Characters>
  <Lines>26</Lines>
  <Paragraphs>7</Paragraphs>
  <TotalTime>15</TotalTime>
  <ScaleCrop>false</ScaleCrop>
  <LinksUpToDate>false</LinksUpToDate>
  <CharactersWithSpaces>3815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2021-03-03T02:33:00Z</dcterms:created>
  <dc:creator>jxd</dc:creator>
  <cp:lastModifiedBy>yycj</cp:lastModifiedBy>
  <cp:lastPrinted>2021-03-03T02:27:00Z</cp:lastPrinted>
  <dcterms:modified xsi:type="dcterms:W3CDTF">2026-07-07T05:33:32Z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EAEF34E595AA4BC8A261D4C0C4AD42A1</vt:lpwstr>
  </property>
  <property fmtid="{D5CDD505-2E9C-101B-9397-08002B2CF9AE}" pid="4" name="KSOTemplateDocerSaveRecord">
    <vt:lpwstr>eyJoZGlkIjoiYzVhYzA2ODdkZTUzMjQ4YWM5ZGJhYTFjODIwZWY3YzUiLCJ1c2VySWQiOiIzMDMzMTMzMTMifQ==</vt:lpwstr>
  </property>
</Properties>
</file>