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8611D">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合同编号： </w:t>
      </w:r>
      <w:r>
        <w:rPr>
          <w:rFonts w:hint="eastAsia" w:ascii="宋体" w:hAnsi="宋体" w:cs="宋体"/>
          <w:sz w:val="21"/>
          <w:szCs w:val="21"/>
          <w:u w:val="single"/>
          <w:lang w:val="en-US" w:eastAsia="zh-CN"/>
        </w:rPr>
        <w:t xml:space="preserve">                       </w:t>
      </w:r>
      <w:r>
        <w:rPr>
          <w:rFonts w:hint="eastAsia" w:ascii="宋体" w:hAnsi="宋体" w:cs="宋体"/>
          <w:sz w:val="18"/>
          <w:szCs w:val="18"/>
          <w:lang w:eastAsia="zh-CN"/>
        </w:rPr>
        <w:t>（</w:t>
      </w:r>
      <w:r>
        <w:rPr>
          <w:rFonts w:hint="eastAsia" w:ascii="宋体" w:hAnsi="宋体" w:cs="宋体"/>
          <w:sz w:val="18"/>
          <w:szCs w:val="18"/>
          <w:lang w:val="en-US" w:eastAsia="zh-CN"/>
        </w:rPr>
        <w:t>此处由设备管理处编制填写</w:t>
      </w:r>
      <w:r>
        <w:rPr>
          <w:rFonts w:hint="eastAsia" w:ascii="宋体" w:hAnsi="宋体" w:cs="宋体"/>
          <w:sz w:val="18"/>
          <w:szCs w:val="18"/>
          <w:lang w:eastAsia="zh-CN"/>
        </w:rPr>
        <w:t>）</w:t>
      </w:r>
    </w:p>
    <w:p w14:paraId="662E7DB7">
      <w:pPr>
        <w:spacing w:line="360" w:lineRule="auto"/>
        <w:jc w:val="center"/>
        <w:rPr>
          <w:rFonts w:hint="eastAsia" w:ascii="宋体" w:hAnsi="宋体" w:eastAsia="宋体" w:cs="宋体"/>
          <w:b/>
          <w:bCs/>
          <w:sz w:val="21"/>
          <w:szCs w:val="21"/>
          <w:highlight w:val="none"/>
          <w:lang w:eastAsia="zh-CN"/>
        </w:rPr>
      </w:pPr>
      <w:r>
        <w:rPr>
          <w:rFonts w:hint="eastAsia" w:ascii="宋体" w:hAnsi="宋体" w:eastAsia="宋体" w:cs="宋体"/>
          <w:b/>
          <w:bCs/>
          <w:sz w:val="28"/>
          <w:szCs w:val="28"/>
          <w:highlight w:val="none"/>
        </w:rPr>
        <w:t>上海工商职业技术学院</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lang w:val="en-US" w:eastAsia="zh-CN"/>
        </w:rPr>
        <w:t>项目</w:t>
      </w:r>
      <w:r>
        <w:rPr>
          <w:rFonts w:hint="eastAsia" w:ascii="宋体" w:hAnsi="宋体" w:eastAsia="宋体" w:cs="宋体"/>
          <w:b/>
          <w:bCs/>
          <w:sz w:val="28"/>
          <w:szCs w:val="28"/>
          <w:highlight w:val="none"/>
        </w:rPr>
        <w:t>采购合同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服务类</w:t>
      </w:r>
      <w:r>
        <w:rPr>
          <w:rFonts w:hint="eastAsia" w:ascii="宋体" w:hAnsi="宋体" w:eastAsia="宋体" w:cs="宋体"/>
          <w:b/>
          <w:bCs/>
          <w:sz w:val="28"/>
          <w:szCs w:val="28"/>
          <w:highlight w:val="none"/>
          <w:lang w:eastAsia="zh-CN"/>
        </w:rPr>
        <w:t>）</w:t>
      </w:r>
    </w:p>
    <w:p w14:paraId="427E98F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甲方：</w:t>
      </w:r>
      <w:r>
        <w:rPr>
          <w:rFonts w:hint="eastAsia" w:ascii="宋体" w:hAnsi="宋体" w:eastAsia="宋体" w:cs="宋体"/>
          <w:sz w:val="21"/>
          <w:szCs w:val="21"/>
          <w:highlight w:val="none"/>
        </w:rPr>
        <w:t>上海工商职业技术学院</w:t>
      </w:r>
    </w:p>
    <w:p w14:paraId="6D0BC12A">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乙方：</w:t>
      </w:r>
    </w:p>
    <w:p w14:paraId="01A36230">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w:t>
      </w:r>
      <w:r>
        <w:rPr>
          <w:rFonts w:hint="eastAsia" w:ascii="宋体" w:hAnsi="宋体" w:eastAsia="宋体" w:cs="宋体"/>
          <w:sz w:val="21"/>
          <w:szCs w:val="21"/>
          <w:highlight w:val="none"/>
          <w:lang w:val="en-US" w:eastAsia="zh-CN"/>
        </w:rPr>
        <w:t>民法典</w:t>
      </w:r>
      <w:r>
        <w:rPr>
          <w:rFonts w:hint="eastAsia" w:ascii="宋体" w:hAnsi="宋体" w:eastAsia="宋体" w:cs="宋体"/>
          <w:sz w:val="21"/>
          <w:szCs w:val="21"/>
          <w:highlight w:val="none"/>
        </w:rPr>
        <w:t>》及有关法律法规，甲、乙双方在平等、自愿的基础上，经协商一致，达成如下协议：</w:t>
      </w:r>
    </w:p>
    <w:p w14:paraId="21FC2A13">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服务名称及内容</w:t>
      </w:r>
    </w:p>
    <w:p w14:paraId="70246A9B">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（根据项目情况自拟）</w:t>
      </w:r>
    </w:p>
    <w:p w14:paraId="5DCF0124">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服务期限</w:t>
      </w:r>
    </w:p>
    <w:p w14:paraId="47096C4E">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乙方应于合同签订之日起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日内完成合同约定的服务内容，由甲方进行验收。验收方式为：（根据项目情况自拟）</w:t>
      </w:r>
    </w:p>
    <w:p w14:paraId="2360380C">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合同金额</w:t>
      </w:r>
    </w:p>
    <w:p w14:paraId="6A5F2FA7">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本合同服务费用总金额为：（大写）人民币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本合同总金额</w:t>
      </w:r>
      <w:r>
        <w:rPr>
          <w:rFonts w:hint="eastAsia" w:ascii="宋体" w:hAnsi="宋体" w:eastAsia="宋体" w:cs="宋体"/>
          <w:sz w:val="21"/>
          <w:szCs w:val="21"/>
          <w:highlight w:val="none"/>
        </w:rPr>
        <w:t>包含乙方为履行本合同而发生的所有费用，包括但不限于税费、耗材配件费、包装费、人工费、各项服务费</w:t>
      </w:r>
      <w:r>
        <w:rPr>
          <w:rFonts w:hint="eastAsia" w:ascii="宋体" w:hAnsi="宋体" w:eastAsia="宋体" w:cs="宋体"/>
          <w:sz w:val="21"/>
          <w:szCs w:val="21"/>
          <w:highlight w:val="none"/>
          <w:lang w:val="en-US" w:eastAsia="zh-CN"/>
        </w:rPr>
        <w:t>等全部价款</w:t>
      </w:r>
      <w:r>
        <w:rPr>
          <w:rFonts w:hint="eastAsia" w:ascii="宋体" w:hAnsi="宋体" w:eastAsia="宋体" w:cs="宋体"/>
          <w:sz w:val="21"/>
          <w:szCs w:val="21"/>
          <w:highlight w:val="none"/>
        </w:rPr>
        <w:t>，甲方不再另行支付其他任何费用。</w:t>
      </w:r>
    </w:p>
    <w:p w14:paraId="1C3573BA">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合同款支付</w:t>
      </w:r>
    </w:p>
    <w:p w14:paraId="541E1636">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甲方按以下第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种方式支付合同款（选择其一）：</w:t>
      </w:r>
    </w:p>
    <w:p w14:paraId="30201FE0">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 乙方履约完成并经甲方验收合格后，甲方于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日内一次性付清合同款。</w:t>
      </w:r>
    </w:p>
    <w:p w14:paraId="0813ABD8">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 签订合同后甲方预付合同款的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元），乙方履约完成经甲方验收合格后，甲方于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日内一次性付清余款。</w:t>
      </w:r>
    </w:p>
    <w:p w14:paraId="43A99E4D">
      <w:pPr>
        <w:keepNext w:val="0"/>
        <w:keepLines w:val="0"/>
        <w:pageBreakBefore w:val="0"/>
        <w:widowControl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乙方须按国家有关财税规定为甲方开具正规发票。</w:t>
      </w:r>
    </w:p>
    <w:p w14:paraId="40958CD2">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售后服务</w:t>
      </w:r>
    </w:p>
    <w:p w14:paraId="11F6F0F4">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年免费维保（自验收合格之日起）</w:t>
      </w:r>
      <w:r>
        <w:rPr>
          <w:rFonts w:hint="eastAsia" w:ascii="宋体" w:hAnsi="宋体" w:eastAsia="宋体" w:cs="宋体"/>
          <w:b w:val="0"/>
          <w:bCs/>
          <w:i w:val="0"/>
          <w:iCs/>
          <w:sz w:val="21"/>
          <w:szCs w:val="21"/>
          <w:highlight w:val="none"/>
        </w:rPr>
        <w:t>（此条可根据项目性质编辑修改）。</w:t>
      </w:r>
    </w:p>
    <w:p w14:paraId="0EC0D824">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rPr>
        <w:t>免费质保期结束后，甲方如有后续服务需求，乙方仍应承担维护职责，甲方需支付相应的服务费用（此条可根据项目性质编辑修改）。</w:t>
      </w:r>
    </w:p>
    <w:p w14:paraId="6E574F4E">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违约责任</w:t>
      </w:r>
    </w:p>
    <w:p w14:paraId="0FCADD0C">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1.</w:t>
      </w:r>
      <w:r>
        <w:rPr>
          <w:rFonts w:hint="eastAsia" w:ascii="宋体" w:hAnsi="宋体" w:eastAsia="宋体" w:cs="宋体"/>
          <w:color w:val="000000"/>
          <w:kern w:val="0"/>
          <w:sz w:val="21"/>
          <w:szCs w:val="21"/>
          <w:highlight w:val="none"/>
        </w:rPr>
        <w:t>因非甲方原因，乙方不履行合同义务或者履行合同义务不符合约定的，应当按甲方要求承担继续履行、采取补救措施、扣除或退还甲方相应合同价款或者支付违约金的违约责任。</w:t>
      </w:r>
    </w:p>
    <w:p w14:paraId="23573120">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2.</w:t>
      </w:r>
      <w:r>
        <w:rPr>
          <w:rFonts w:hint="eastAsia" w:ascii="宋体" w:hAnsi="宋体" w:eastAsia="宋体" w:cs="宋体"/>
          <w:color w:val="000000"/>
          <w:kern w:val="0"/>
          <w:sz w:val="21"/>
          <w:szCs w:val="21"/>
          <w:highlight w:val="none"/>
        </w:rPr>
        <w:t>如乙方未按照本合同的约定期限完成服务的，则每迟延1日，应向甲方支付合同总价款0.5‰的违约金；迟延超过10日的，甲方有权单方解除本合同。</w:t>
      </w:r>
    </w:p>
    <w:p w14:paraId="61BAE0E9">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3.</w:t>
      </w:r>
      <w:r>
        <w:rPr>
          <w:rFonts w:hint="eastAsia" w:ascii="宋体" w:hAnsi="宋体" w:eastAsia="宋体" w:cs="宋体"/>
          <w:color w:val="000000"/>
          <w:kern w:val="0"/>
          <w:sz w:val="21"/>
          <w:szCs w:val="21"/>
          <w:highlight w:val="none"/>
        </w:rPr>
        <w:t>如乙方提供的服务不符合约定或无法通过甲方验收的，乙方负责整改，经过一次整改，仍无法达到要求的，甲方有权自行或委托第三方实施，由此产生的费用由乙方承担，同时，甲方有权选择解除本合同。</w:t>
      </w:r>
    </w:p>
    <w:p w14:paraId="3F215B94">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4.</w:t>
      </w:r>
      <w:r>
        <w:rPr>
          <w:rFonts w:hint="eastAsia" w:ascii="宋体" w:hAnsi="宋体" w:eastAsia="宋体" w:cs="宋体"/>
          <w:color w:val="000000"/>
          <w:kern w:val="0"/>
          <w:sz w:val="21"/>
          <w:szCs w:val="21"/>
          <w:highlight w:val="none"/>
        </w:rPr>
        <w:t>乙方未经甲方书面同意将本合同的全部或部分服务转让给第三方，或者将合同权利、对甲方享有的债权转让给第三方的，该等转让对甲方无效，且甲方有权单方解除本合同。</w:t>
      </w:r>
    </w:p>
    <w:p w14:paraId="5FE2373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5.</w:t>
      </w:r>
      <w:r>
        <w:rPr>
          <w:rFonts w:hint="eastAsia" w:ascii="宋体" w:hAnsi="宋体" w:eastAsia="宋体" w:cs="宋体"/>
          <w:color w:val="000000"/>
          <w:kern w:val="0"/>
          <w:sz w:val="21"/>
          <w:szCs w:val="21"/>
          <w:highlight w:val="none"/>
        </w:rPr>
        <w:t>如乙方不履行质保义务，甲方有权解除合同，并要求乙方承担本合同总金额20%的违约金。</w:t>
      </w:r>
    </w:p>
    <w:p w14:paraId="08FC82C9">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bidi="ar-SA"/>
        </w:rPr>
        <w:t>6.</w:t>
      </w:r>
      <w:r>
        <w:rPr>
          <w:rFonts w:hint="eastAsia" w:ascii="宋体" w:hAnsi="宋体" w:eastAsia="宋体" w:cs="宋体"/>
          <w:color w:val="000000"/>
          <w:kern w:val="0"/>
          <w:sz w:val="21"/>
          <w:szCs w:val="21"/>
          <w:highlight w:val="none"/>
        </w:rPr>
        <w:t>因乙方存在其他违约行为或因乙方原因导致合同目的无法实现或合同无法继续履行的，甲方有权解除合同。</w:t>
      </w:r>
    </w:p>
    <w:p w14:paraId="3203A931">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7.</w:t>
      </w:r>
      <w:r>
        <w:rPr>
          <w:rFonts w:hint="eastAsia" w:ascii="宋体" w:hAnsi="宋体" w:eastAsia="宋体" w:cs="宋体"/>
          <w:color w:val="000000"/>
          <w:kern w:val="0"/>
          <w:sz w:val="21"/>
          <w:szCs w:val="21"/>
        </w:rPr>
        <w:t>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79B22697">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8.</w:t>
      </w:r>
      <w:r>
        <w:rPr>
          <w:rFonts w:hint="eastAsia" w:ascii="宋体" w:hAnsi="宋体" w:eastAsia="宋体" w:cs="宋体"/>
          <w:color w:val="000000"/>
          <w:kern w:val="0"/>
          <w:sz w:val="21"/>
          <w:szCs w:val="21"/>
        </w:rPr>
        <w:t>本合同所涉及全部违约金，甲方均有权从未付合同价款或履约保证金中扣除，乙方对此无异议。</w:t>
      </w:r>
    </w:p>
    <w:p w14:paraId="00FE1B9E">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不可抗力</w:t>
      </w:r>
    </w:p>
    <w:p w14:paraId="2E92183B">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不可抗力指下列任何事件：骚乱、战争、火灾、洪水、地震、风暴、潮水或其他自然灾害，以及甲、乙双方不能预见、不能避免、不能克服的其他事件。</w:t>
      </w:r>
    </w:p>
    <w:p w14:paraId="752C9482">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任何一方由于不可抗力且自身无过错造成的部分或全部不能履行协议的义务将不视为违约，但应在条件允许下采取一切必要的措施，以减少因不可抗力造成的损失。</w:t>
      </w:r>
    </w:p>
    <w:p w14:paraId="500C9A3C">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遇有不可抗力的一方，应尽快将事件的情况以书面形式通知其他各方，并在事件发生后十五天内，向其他各方提交部分或全部不能履行本协议义务以及需要延期履行的理由的报告；并应在可能的情况下采取措施减少损失。如果发生不可抗力，协议任何一方均不对因无法履行或迟延履行义务而使他方蒙受的任何损害以及增加的费用和损失承担责任。主张不可抗力的当事人应采取适当方法减小或消除不可抗力的影响，并在尽可能的时间内设法恢复履行因不可抗力而受影响的协议义务。</w:t>
      </w:r>
    </w:p>
    <w:p w14:paraId="393D7F63">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声明、保证和承诺</w:t>
      </w:r>
    </w:p>
    <w:p w14:paraId="7243C3F6">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甲方在此不可撤销地向乙方声明、保证和承诺如下：</w:t>
      </w:r>
    </w:p>
    <w:p w14:paraId="33318591">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（1）甲方具备与签署本协议相适应的权利能力和行为能力。</w:t>
      </w:r>
    </w:p>
    <w:p w14:paraId="0245C60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（2）代表甲方签署本协议之人士为甲方合法授权代表甲方，甲方将按照法律、法规、规范性文件及甲方内部管理文件的规定取得所需批准及授权。</w:t>
      </w:r>
    </w:p>
    <w:p w14:paraId="355D71CF">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（3）甲方签署及履行本协议不会导致甲方违反任何甲方签署及履行本协议也不会与甲方已签订的其他协议相冲突。</w:t>
      </w:r>
    </w:p>
    <w:p w14:paraId="5C590F37">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（4）甲方将按照本协议约定的条款和条件履行付款义务。</w:t>
      </w:r>
    </w:p>
    <w:p w14:paraId="5B381DDE">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乙方在此不可撤销地向甲方声明、保证和承诺如下：</w:t>
      </w:r>
    </w:p>
    <w:p w14:paraId="34208C0A">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（1）乙方具有必要的权利、</w:t>
      </w:r>
      <w:r>
        <w:rPr>
          <w:rFonts w:hint="eastAsia" w:ascii="宋体" w:hAnsi="宋体" w:eastAsia="宋体" w:cs="宋体"/>
          <w:color w:val="000000"/>
          <w:kern w:val="0"/>
          <w:sz w:val="21"/>
          <w:szCs w:val="21"/>
          <w:lang w:val="en-US" w:eastAsia="zh-CN"/>
        </w:rPr>
        <w:t>能力</w:t>
      </w:r>
      <w:r>
        <w:rPr>
          <w:rFonts w:hint="eastAsia" w:ascii="宋体" w:hAnsi="宋体" w:eastAsia="宋体" w:cs="宋体"/>
          <w:color w:val="000000"/>
          <w:kern w:val="0"/>
          <w:sz w:val="21"/>
          <w:szCs w:val="21"/>
        </w:rPr>
        <w:t>及</w:t>
      </w:r>
      <w:r>
        <w:rPr>
          <w:rFonts w:hint="eastAsia" w:ascii="宋体" w:hAnsi="宋体" w:eastAsia="宋体" w:cs="宋体"/>
          <w:color w:val="000000"/>
          <w:kern w:val="0"/>
          <w:sz w:val="21"/>
          <w:szCs w:val="21"/>
          <w:lang w:val="en-US" w:eastAsia="zh-CN"/>
        </w:rPr>
        <w:t>合法资质</w:t>
      </w:r>
      <w:r>
        <w:rPr>
          <w:rFonts w:hint="eastAsia" w:ascii="宋体" w:hAnsi="宋体" w:eastAsia="宋体" w:cs="宋体"/>
          <w:color w:val="000000"/>
          <w:kern w:val="0"/>
          <w:sz w:val="21"/>
          <w:szCs w:val="21"/>
        </w:rPr>
        <w:t>订立及履行本协议项下的所有义务和责任，本协议一经生效即对乙方具有合法、有效的约束力。</w:t>
      </w:r>
    </w:p>
    <w:p w14:paraId="481CF757">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（2）乙方签署及履行本协议不会导致乙方违反任何法律、法规、规范性文件或乙方的管理文件，乙方签署及履行本协议也不会与乙方已签订的其他协议相冲突。</w:t>
      </w:r>
    </w:p>
    <w:p w14:paraId="2123434A">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（3）乙方声明，其对</w:t>
      </w:r>
      <w:r>
        <w:rPr>
          <w:rFonts w:hint="eastAsia" w:ascii="宋体" w:hAnsi="宋体" w:eastAsia="宋体" w:cs="宋体"/>
          <w:color w:val="000000"/>
          <w:kern w:val="0"/>
          <w:sz w:val="21"/>
          <w:szCs w:val="21"/>
          <w:lang w:val="en-US" w:eastAsia="zh-CN"/>
        </w:rPr>
        <w:t>合同</w:t>
      </w:r>
      <w:r>
        <w:rPr>
          <w:rFonts w:hint="eastAsia" w:ascii="宋体" w:hAnsi="宋体" w:eastAsia="宋体" w:cs="宋体"/>
          <w:color w:val="000000"/>
          <w:kern w:val="0"/>
          <w:sz w:val="21"/>
          <w:szCs w:val="21"/>
        </w:rPr>
        <w:t>标的拥有合法、完整的</w:t>
      </w:r>
      <w:r>
        <w:rPr>
          <w:rFonts w:hint="eastAsia" w:ascii="宋体" w:hAnsi="宋体" w:eastAsia="宋体" w:cs="宋体"/>
          <w:color w:val="000000"/>
          <w:kern w:val="0"/>
          <w:sz w:val="21"/>
          <w:szCs w:val="21"/>
          <w:lang w:val="en-US" w:eastAsia="zh-CN"/>
        </w:rPr>
        <w:t>权利</w:t>
      </w:r>
      <w:r>
        <w:rPr>
          <w:rFonts w:hint="eastAsia" w:ascii="宋体" w:hAnsi="宋体" w:eastAsia="宋体" w:cs="宋体"/>
          <w:color w:val="000000"/>
          <w:kern w:val="0"/>
          <w:sz w:val="21"/>
          <w:szCs w:val="21"/>
        </w:rPr>
        <w:t>，具备持有和处分标</w:t>
      </w:r>
      <w:r>
        <w:rPr>
          <w:rFonts w:hint="eastAsia" w:ascii="宋体" w:hAnsi="宋体" w:eastAsia="宋体" w:cs="宋体"/>
          <w:color w:val="000000"/>
          <w:kern w:val="0"/>
          <w:sz w:val="21"/>
          <w:szCs w:val="21"/>
          <w:lang w:val="en-US" w:eastAsia="zh-CN"/>
        </w:rPr>
        <w:t>的</w:t>
      </w:r>
      <w:r>
        <w:rPr>
          <w:rFonts w:hint="eastAsia" w:ascii="宋体" w:hAnsi="宋体" w:eastAsia="宋体" w:cs="宋体"/>
          <w:color w:val="000000"/>
          <w:kern w:val="0"/>
          <w:sz w:val="21"/>
          <w:szCs w:val="21"/>
        </w:rPr>
        <w:t>的一切必需之权力和授权；标的上不存在任何未披露的抵押、保证、质押、留置或者其他担保权益。</w:t>
      </w:r>
    </w:p>
    <w:p w14:paraId="65146C28">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争议解决</w:t>
      </w:r>
    </w:p>
    <w:p w14:paraId="7D758F06">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甲乙双方应通过友好协商，解决在执行本合同过程中所发生的或本合同有关的一切争议。如协商不成，应向甲方住所地人民法院提起诉讼</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且违约方应当承担因此产生的相关费用（包括但不限于律师费，公证费，差旅费，诉讼费，保全费等）</w:t>
      </w:r>
    </w:p>
    <w:p w14:paraId="7D3F03E7">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rPr>
      </w:pPr>
      <w:r>
        <w:rPr>
          <w:rFonts w:hint="eastAsia" w:ascii="宋体" w:hAnsi="宋体" w:eastAsia="宋体" w:cs="宋体"/>
          <w:b/>
          <w:sz w:val="21"/>
          <w:szCs w:val="21"/>
        </w:rPr>
        <w:t>通知</w:t>
      </w:r>
    </w:p>
    <w:p w14:paraId="4E765C22">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与履行本合同有关通知均应按照合同中所载的联系方式以书面形式作出。如以邮寄方式发送，以发件人寄出邮件后3日视为送达日期（无论收件人实际收件时间、是否实际收到、无法送达或退件）；以电子邮件/手机短信形式发出的通知，送达之日即视为送达。对方应对送达地址负责，如有变更，变更方负有义务通知对方，并书面告知新的联系人信息。如收件方未告知地址变更情况,则发件人仍可按原地址发出，并于退回之日视为送达，不利后果由收件方承担。</w:t>
      </w:r>
    </w:p>
    <w:p w14:paraId="5517646D">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b/>
          <w:sz w:val="21"/>
          <w:szCs w:val="21"/>
        </w:rPr>
      </w:pPr>
      <w:r>
        <w:rPr>
          <w:rFonts w:hint="eastAsia" w:ascii="宋体" w:hAnsi="宋体" w:eastAsia="宋体" w:cs="宋体"/>
          <w:b/>
          <w:sz w:val="21"/>
          <w:szCs w:val="21"/>
        </w:rPr>
        <w:t>其他约定事项</w:t>
      </w:r>
    </w:p>
    <w:p w14:paraId="5DA5C3E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本合同经甲乙双方盖章后生效。本合同一式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份，甲方执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份，乙方执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份，具有同等法律效力。</w:t>
      </w:r>
    </w:p>
    <w:p w14:paraId="5188747E">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合同内容如需修改或补充，经双方协商，应签署书面修改或补充协议，该协议将作为本合同的一个组成部分，与本合同具有同等法律效力。</w:t>
      </w:r>
    </w:p>
    <w:p w14:paraId="41FE5AC9">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伴随本合同产生的招投标（询、报价）等文件、中标（成交）通知书（如有）作为本合同的附件，与本合同具有同等法律效力。</w:t>
      </w:r>
    </w:p>
    <w:p w14:paraId="2704B83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color w:val="000000"/>
          <w:kern w:val="0"/>
          <w:sz w:val="21"/>
          <w:szCs w:val="21"/>
        </w:rPr>
        <w:t>本合同及其附件和补充协议中未规定的事项，均遵照中华人民共和国有关法律、法规和政策执行。</w:t>
      </w:r>
    </w:p>
    <w:p w14:paraId="6C09491A">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kern w:val="0"/>
          <w:sz w:val="21"/>
          <w:szCs w:val="21"/>
        </w:rPr>
      </w:pPr>
    </w:p>
    <w:p w14:paraId="601B270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kern w:val="0"/>
          <w:sz w:val="21"/>
          <w:szCs w:val="21"/>
        </w:rPr>
      </w:pPr>
    </w:p>
    <w:p w14:paraId="41376F6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kern w:val="0"/>
          <w:sz w:val="21"/>
          <w:szCs w:val="21"/>
        </w:rPr>
      </w:pPr>
    </w:p>
    <w:p w14:paraId="223DF102">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（本页以下无正文，后接签字页）</w:t>
      </w:r>
    </w:p>
    <w:p w14:paraId="0227CE6C">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Arial"/>
          <w:color w:val="000000"/>
          <w:kern w:val="0"/>
          <w:szCs w:val="21"/>
        </w:rPr>
      </w:pPr>
    </w:p>
    <w:tbl>
      <w:tblPr>
        <w:tblStyle w:val="8"/>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6" w:space="0"/>
        </w:tblBorders>
        <w:tblLayout w:type="autofit"/>
        <w:tblCellMar>
          <w:top w:w="0" w:type="dxa"/>
          <w:left w:w="108" w:type="dxa"/>
          <w:bottom w:w="0" w:type="dxa"/>
          <w:right w:w="108" w:type="dxa"/>
        </w:tblCellMar>
      </w:tblPr>
      <w:tblGrid>
        <w:gridCol w:w="4261"/>
        <w:gridCol w:w="4261"/>
      </w:tblGrid>
      <w:tr w14:paraId="04FA1822">
        <w:tblPrEx>
          <w:tblBorders>
            <w:top w:val="single" w:color="auto" w:sz="18" w:space="0"/>
            <w:left w:val="single" w:color="auto" w:sz="18" w:space="0"/>
            <w:bottom w:val="single" w:color="auto" w:sz="18" w:space="0"/>
            <w:right w:val="single" w:color="auto" w:sz="18" w:space="0"/>
            <w:insideH w:val="single" w:color="auto" w:sz="18" w:space="0"/>
            <w:insideV w:val="single" w:color="auto" w:sz="6" w:space="0"/>
          </w:tblBorders>
          <w:tblCellMar>
            <w:top w:w="0" w:type="dxa"/>
            <w:left w:w="108" w:type="dxa"/>
            <w:bottom w:w="0" w:type="dxa"/>
            <w:right w:w="108" w:type="dxa"/>
          </w:tblCellMar>
        </w:tblPrEx>
        <w:trPr>
          <w:trHeight w:val="3793" w:hRule="atLeast"/>
        </w:trPr>
        <w:tc>
          <w:tcPr>
            <w:tcW w:w="4261" w:type="dxa"/>
          </w:tcPr>
          <w:p w14:paraId="430AD15D">
            <w:pPr>
              <w:spacing w:line="360" w:lineRule="exact"/>
              <w:rPr>
                <w:rFonts w:hint="eastAsia" w:ascii="宋体" w:hAnsi="宋体" w:eastAsia="宋体" w:cs="宋体"/>
                <w:sz w:val="18"/>
                <w:szCs w:val="18"/>
              </w:rPr>
            </w:pPr>
            <w:r>
              <w:rPr>
                <w:rFonts w:hint="eastAsia" w:ascii="宋体" w:hAnsi="宋体" w:eastAsia="宋体" w:cs="宋体"/>
                <w:sz w:val="18"/>
                <w:szCs w:val="18"/>
              </w:rPr>
              <w:t>甲方（盖章）：</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上海工商职业技术学院</w:t>
            </w:r>
            <w:r>
              <w:rPr>
                <w:rFonts w:hint="eastAsia" w:ascii="宋体" w:hAnsi="宋体" w:cs="宋体"/>
                <w:sz w:val="18"/>
                <w:szCs w:val="18"/>
                <w:u w:val="single"/>
                <w:lang w:val="en-US" w:eastAsia="zh-CN"/>
              </w:rPr>
              <w:t xml:space="preserve">   </w:t>
            </w:r>
            <w:r>
              <w:rPr>
                <w:rFonts w:hint="eastAsia" w:ascii="宋体" w:hAnsi="宋体" w:eastAsia="宋体" w:cs="宋体"/>
                <w:sz w:val="18"/>
                <w:szCs w:val="18"/>
              </w:rPr>
              <w:t xml:space="preserve"> </w:t>
            </w:r>
          </w:p>
          <w:p w14:paraId="6B975684">
            <w:pPr>
              <w:spacing w:line="360" w:lineRule="exact"/>
              <w:rPr>
                <w:rFonts w:hint="eastAsia" w:ascii="宋体" w:hAnsi="宋体" w:eastAsia="宋体" w:cs="宋体"/>
                <w:sz w:val="18"/>
                <w:szCs w:val="18"/>
              </w:rPr>
            </w:pPr>
            <w:r>
              <w:rPr>
                <w:rFonts w:hint="eastAsia" w:ascii="宋体" w:hAnsi="宋体" w:eastAsia="宋体" w:cs="宋体"/>
                <w:sz w:val="18"/>
                <w:szCs w:val="18"/>
              </w:rPr>
              <w:t>委托代理人（签字）：</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0F50444E">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联系电话：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62772BAF">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联系地址：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0204D117">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纳税人识别号：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4BDE7BA3">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开户银行：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2D9E716F">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sz w:val="18"/>
                <w:szCs w:val="18"/>
              </w:rPr>
            </w:pPr>
            <w:r>
              <w:rPr>
                <w:rFonts w:hint="eastAsia" w:ascii="宋体" w:hAnsi="宋体" w:eastAsia="宋体" w:cs="宋体"/>
                <w:sz w:val="18"/>
                <w:szCs w:val="18"/>
              </w:rPr>
              <w:t>银行账号：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1DCE6C79">
            <w:pPr>
              <w:spacing w:line="36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    年    月    日                     </w:t>
            </w:r>
          </w:p>
        </w:tc>
        <w:tc>
          <w:tcPr>
            <w:tcW w:w="4261" w:type="dxa"/>
          </w:tcPr>
          <w:p w14:paraId="5C2F7547">
            <w:pPr>
              <w:spacing w:line="360" w:lineRule="exact"/>
              <w:rPr>
                <w:rFonts w:hint="eastAsia" w:ascii="宋体" w:hAnsi="宋体" w:eastAsia="宋体" w:cs="宋体"/>
                <w:sz w:val="18"/>
                <w:szCs w:val="18"/>
              </w:rPr>
            </w:pPr>
            <w:r>
              <w:rPr>
                <w:rFonts w:hint="eastAsia" w:ascii="宋体" w:hAnsi="宋体" w:eastAsia="宋体" w:cs="宋体"/>
                <w:sz w:val="18"/>
                <w:szCs w:val="18"/>
              </w:rPr>
              <w:t>乙方（盖章）：</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23156E42">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法定代表人： </w:t>
            </w:r>
            <w:r>
              <w:rPr>
                <w:rFonts w:hint="eastAsia" w:ascii="宋体" w:hAnsi="宋体" w:eastAsia="宋体" w:cs="宋体"/>
                <w:sz w:val="18"/>
                <w:szCs w:val="18"/>
                <w:u w:val="single"/>
              </w:rPr>
              <w:t xml:space="preserve">                           </w:t>
            </w:r>
          </w:p>
          <w:p w14:paraId="7F038485">
            <w:pPr>
              <w:spacing w:line="360" w:lineRule="exact"/>
              <w:rPr>
                <w:rFonts w:hint="eastAsia" w:ascii="宋体" w:hAnsi="宋体" w:eastAsia="宋体" w:cs="宋体"/>
                <w:sz w:val="18"/>
                <w:szCs w:val="18"/>
              </w:rPr>
            </w:pPr>
            <w:r>
              <w:rPr>
                <w:rFonts w:hint="eastAsia" w:ascii="宋体" w:hAnsi="宋体" w:eastAsia="宋体" w:cs="宋体"/>
                <w:sz w:val="18"/>
                <w:szCs w:val="18"/>
              </w:rPr>
              <w:t>委托代理人（签字）：</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456AE789">
            <w:pPr>
              <w:spacing w:line="360" w:lineRule="exact"/>
              <w:rPr>
                <w:rFonts w:hint="eastAsia" w:ascii="宋体" w:hAnsi="宋体" w:eastAsia="宋体" w:cs="宋体"/>
                <w:sz w:val="18"/>
                <w:szCs w:val="18"/>
              </w:rPr>
            </w:pPr>
            <w:r>
              <w:rPr>
                <w:rFonts w:hint="eastAsia" w:ascii="宋体" w:hAnsi="宋体" w:cs="宋体"/>
                <w:sz w:val="18"/>
                <w:szCs w:val="18"/>
                <w:lang w:val="en-US" w:eastAsia="zh-CN"/>
              </w:rPr>
              <w:t>联系电话</w:t>
            </w:r>
            <w:r>
              <w:rPr>
                <w:rFonts w:hint="eastAsia" w:ascii="宋体" w:hAnsi="宋体" w:eastAsia="宋体" w:cs="宋体"/>
                <w:sz w:val="18"/>
                <w:szCs w:val="18"/>
              </w:rPr>
              <w:t>：</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50264AEE">
            <w:pPr>
              <w:spacing w:line="360" w:lineRule="exact"/>
              <w:rPr>
                <w:rFonts w:hint="eastAsia" w:ascii="宋体" w:hAnsi="宋体" w:eastAsia="宋体" w:cs="宋体"/>
                <w:sz w:val="18"/>
                <w:szCs w:val="18"/>
                <w:u w:val="single"/>
              </w:rPr>
            </w:pPr>
            <w:r>
              <w:rPr>
                <w:rFonts w:hint="eastAsia" w:ascii="宋体" w:hAnsi="宋体" w:eastAsia="宋体" w:cs="宋体"/>
                <w:sz w:val="18"/>
                <w:szCs w:val="18"/>
              </w:rPr>
              <w:t>联系地址：</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2080F68D">
            <w:pPr>
              <w:spacing w:line="360" w:lineRule="exact"/>
              <w:rPr>
                <w:rFonts w:hint="eastAsia" w:ascii="宋体" w:hAnsi="宋体" w:eastAsia="宋体" w:cs="宋体"/>
                <w:sz w:val="18"/>
                <w:szCs w:val="18"/>
                <w:u w:val="single"/>
              </w:rPr>
            </w:pPr>
            <w:r>
              <w:rPr>
                <w:rFonts w:hint="eastAsia" w:ascii="宋体" w:hAnsi="宋体" w:eastAsia="宋体" w:cs="宋体"/>
                <w:sz w:val="18"/>
                <w:szCs w:val="18"/>
              </w:rPr>
              <w:t>纳税人识别号：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4FE4E90">
            <w:pPr>
              <w:spacing w:line="360" w:lineRule="exact"/>
              <w:rPr>
                <w:rFonts w:hint="eastAsia" w:ascii="宋体" w:hAnsi="宋体" w:eastAsia="宋体" w:cs="宋体"/>
                <w:sz w:val="18"/>
                <w:szCs w:val="18"/>
                <w:u w:val="single"/>
              </w:rPr>
            </w:pPr>
            <w:r>
              <w:rPr>
                <w:rFonts w:hint="eastAsia" w:ascii="宋体" w:hAnsi="宋体" w:eastAsia="宋体" w:cs="宋体"/>
                <w:sz w:val="18"/>
                <w:szCs w:val="18"/>
              </w:rPr>
              <w:t>开户银行：</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49510C25">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sz w:val="18"/>
                <w:szCs w:val="18"/>
              </w:rPr>
            </w:pPr>
            <w:r>
              <w:rPr>
                <w:rFonts w:hint="eastAsia" w:ascii="宋体" w:hAnsi="宋体" w:eastAsia="宋体" w:cs="宋体"/>
                <w:sz w:val="18"/>
                <w:szCs w:val="18"/>
              </w:rPr>
              <w:t>银行账号：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3843F95A">
            <w:pPr>
              <w:spacing w:line="36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 xml:space="preserve">    年    月    日</w:t>
            </w:r>
          </w:p>
        </w:tc>
      </w:tr>
    </w:tbl>
    <w:p w14:paraId="578688DB">
      <w:pPr>
        <w:snapToGrid w:val="0"/>
        <w:spacing w:line="400" w:lineRule="exact"/>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9704">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71B7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771B7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r>
      <w:br w:type="textWrapp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F887">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7A092"/>
    <w:multiLevelType w:val="multilevel"/>
    <w:tmpl w:val="5E17A092"/>
    <w:lvl w:ilvl="0" w:tentative="0">
      <w:start w:val="1"/>
      <w:numFmt w:val="chineseCountingThousand"/>
      <w:lvlText w:val="第%1条"/>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cwZjY0MGFlYWNlYTNmZGVjNjBiYjI5YTdjNTcifQ=="/>
  </w:docVars>
  <w:rsids>
    <w:rsidRoot w:val="007A66C7"/>
    <w:rsid w:val="000135E9"/>
    <w:rsid w:val="00023CFE"/>
    <w:rsid w:val="00026DDF"/>
    <w:rsid w:val="000368FC"/>
    <w:rsid w:val="000401D5"/>
    <w:rsid w:val="00051701"/>
    <w:rsid w:val="00070B76"/>
    <w:rsid w:val="00071F2D"/>
    <w:rsid w:val="0008223A"/>
    <w:rsid w:val="00086A88"/>
    <w:rsid w:val="000B240C"/>
    <w:rsid w:val="000C59D8"/>
    <w:rsid w:val="000C5ADF"/>
    <w:rsid w:val="000D05C4"/>
    <w:rsid w:val="000D3EC4"/>
    <w:rsid w:val="000E3642"/>
    <w:rsid w:val="000F0B1A"/>
    <w:rsid w:val="0010671A"/>
    <w:rsid w:val="00111EAF"/>
    <w:rsid w:val="00112427"/>
    <w:rsid w:val="00141CFF"/>
    <w:rsid w:val="0016062A"/>
    <w:rsid w:val="001B5CE3"/>
    <w:rsid w:val="00207CAC"/>
    <w:rsid w:val="00222111"/>
    <w:rsid w:val="002563FB"/>
    <w:rsid w:val="00260306"/>
    <w:rsid w:val="002632A3"/>
    <w:rsid w:val="00271B1D"/>
    <w:rsid w:val="002909C6"/>
    <w:rsid w:val="002B4783"/>
    <w:rsid w:val="002D2FBC"/>
    <w:rsid w:val="002F2185"/>
    <w:rsid w:val="00300E9E"/>
    <w:rsid w:val="003134D4"/>
    <w:rsid w:val="0038283D"/>
    <w:rsid w:val="003B3D4B"/>
    <w:rsid w:val="003C6940"/>
    <w:rsid w:val="003D0594"/>
    <w:rsid w:val="003D2188"/>
    <w:rsid w:val="003F12A3"/>
    <w:rsid w:val="003F4B0F"/>
    <w:rsid w:val="003F74AD"/>
    <w:rsid w:val="0040515E"/>
    <w:rsid w:val="0041289A"/>
    <w:rsid w:val="00414C3C"/>
    <w:rsid w:val="0042484D"/>
    <w:rsid w:val="00447DC1"/>
    <w:rsid w:val="00450806"/>
    <w:rsid w:val="00486C6A"/>
    <w:rsid w:val="004907FB"/>
    <w:rsid w:val="004967E2"/>
    <w:rsid w:val="004E2346"/>
    <w:rsid w:val="005241DE"/>
    <w:rsid w:val="005463B5"/>
    <w:rsid w:val="00555386"/>
    <w:rsid w:val="00567AEF"/>
    <w:rsid w:val="00584A6F"/>
    <w:rsid w:val="005876B7"/>
    <w:rsid w:val="00594951"/>
    <w:rsid w:val="005A05C1"/>
    <w:rsid w:val="005E1DE3"/>
    <w:rsid w:val="005E4820"/>
    <w:rsid w:val="00637753"/>
    <w:rsid w:val="00641DC9"/>
    <w:rsid w:val="00664314"/>
    <w:rsid w:val="006827A3"/>
    <w:rsid w:val="00687BC3"/>
    <w:rsid w:val="006A2569"/>
    <w:rsid w:val="006A527A"/>
    <w:rsid w:val="006C2520"/>
    <w:rsid w:val="006E190A"/>
    <w:rsid w:val="006E2D16"/>
    <w:rsid w:val="00740111"/>
    <w:rsid w:val="00743014"/>
    <w:rsid w:val="007927BF"/>
    <w:rsid w:val="007A66C7"/>
    <w:rsid w:val="007B4FF8"/>
    <w:rsid w:val="007B6DD0"/>
    <w:rsid w:val="007F663C"/>
    <w:rsid w:val="00802826"/>
    <w:rsid w:val="00806E3A"/>
    <w:rsid w:val="008123F5"/>
    <w:rsid w:val="00855ED5"/>
    <w:rsid w:val="008970E2"/>
    <w:rsid w:val="008B3494"/>
    <w:rsid w:val="008E05BA"/>
    <w:rsid w:val="008F2D48"/>
    <w:rsid w:val="0090073A"/>
    <w:rsid w:val="00920FEF"/>
    <w:rsid w:val="0094700A"/>
    <w:rsid w:val="0096187A"/>
    <w:rsid w:val="009A1719"/>
    <w:rsid w:val="009C4D8C"/>
    <w:rsid w:val="009C50FE"/>
    <w:rsid w:val="009C687E"/>
    <w:rsid w:val="009E644C"/>
    <w:rsid w:val="009E7E3C"/>
    <w:rsid w:val="00A12B85"/>
    <w:rsid w:val="00A34A78"/>
    <w:rsid w:val="00A6090A"/>
    <w:rsid w:val="00A65247"/>
    <w:rsid w:val="00A70F8A"/>
    <w:rsid w:val="00A744D6"/>
    <w:rsid w:val="00A74E1A"/>
    <w:rsid w:val="00A848FB"/>
    <w:rsid w:val="00A86E1B"/>
    <w:rsid w:val="00A87B20"/>
    <w:rsid w:val="00AD33DA"/>
    <w:rsid w:val="00B0790A"/>
    <w:rsid w:val="00B17FFD"/>
    <w:rsid w:val="00B3627A"/>
    <w:rsid w:val="00B37B2B"/>
    <w:rsid w:val="00B55BFE"/>
    <w:rsid w:val="00B8600D"/>
    <w:rsid w:val="00BB1DA0"/>
    <w:rsid w:val="00BB783A"/>
    <w:rsid w:val="00BC55D8"/>
    <w:rsid w:val="00BE6B21"/>
    <w:rsid w:val="00C205C6"/>
    <w:rsid w:val="00C44274"/>
    <w:rsid w:val="00C7049E"/>
    <w:rsid w:val="00C72183"/>
    <w:rsid w:val="00C80970"/>
    <w:rsid w:val="00C84089"/>
    <w:rsid w:val="00CB031B"/>
    <w:rsid w:val="00CD2493"/>
    <w:rsid w:val="00D641D8"/>
    <w:rsid w:val="00D75FD4"/>
    <w:rsid w:val="00D878E8"/>
    <w:rsid w:val="00D91F77"/>
    <w:rsid w:val="00D934EC"/>
    <w:rsid w:val="00DA787C"/>
    <w:rsid w:val="00DB726A"/>
    <w:rsid w:val="00DF6D91"/>
    <w:rsid w:val="00E3631C"/>
    <w:rsid w:val="00E43458"/>
    <w:rsid w:val="00E55D04"/>
    <w:rsid w:val="00EC6F99"/>
    <w:rsid w:val="00ED6726"/>
    <w:rsid w:val="00F007D8"/>
    <w:rsid w:val="00F11C25"/>
    <w:rsid w:val="00F933E2"/>
    <w:rsid w:val="00FD21F2"/>
    <w:rsid w:val="00FD6404"/>
    <w:rsid w:val="071E427B"/>
    <w:rsid w:val="077C3705"/>
    <w:rsid w:val="1F1A0DD3"/>
    <w:rsid w:val="2F07025C"/>
    <w:rsid w:val="3A7A1FF3"/>
    <w:rsid w:val="3B873A9C"/>
    <w:rsid w:val="41021035"/>
    <w:rsid w:val="523C4455"/>
    <w:rsid w:val="55D57CDD"/>
    <w:rsid w:val="59B43C31"/>
    <w:rsid w:val="5AD20E8C"/>
    <w:rsid w:val="5CE1541D"/>
    <w:rsid w:val="62A1485E"/>
    <w:rsid w:val="63650FB7"/>
    <w:rsid w:val="638D07AB"/>
    <w:rsid w:val="63A37DD4"/>
    <w:rsid w:val="69625B96"/>
    <w:rsid w:val="69FC69A9"/>
    <w:rsid w:val="73FE6B1B"/>
    <w:rsid w:val="745003B2"/>
    <w:rsid w:val="7978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qFormat/>
    <w:uiPriority w:val="0"/>
    <w:rPr>
      <w:sz w:val="21"/>
      <w:szCs w:val="21"/>
    </w:rPr>
  </w:style>
  <w:style w:type="paragraph" w:styleId="11">
    <w:name w:val="List Paragraph"/>
    <w:basedOn w:val="1"/>
    <w:autoRedefine/>
    <w:qFormat/>
    <w:uiPriority w:val="34"/>
    <w:pPr>
      <w:ind w:firstLine="420" w:firstLineChars="200"/>
    </w:pPr>
  </w:style>
  <w:style w:type="character" w:customStyle="1" w:styleId="12">
    <w:name w:val="页眉 Char"/>
    <w:basedOn w:val="9"/>
    <w:link w:val="5"/>
    <w:autoRedefine/>
    <w:semiHidden/>
    <w:qFormat/>
    <w:uiPriority w:val="99"/>
    <w:rPr>
      <w:rFonts w:ascii="Times New Roman" w:hAnsi="Times New Roman" w:eastAsia="宋体" w:cs="Times New Roman"/>
      <w:sz w:val="18"/>
      <w:szCs w:val="18"/>
    </w:rPr>
  </w:style>
  <w:style w:type="character" w:customStyle="1" w:styleId="13">
    <w:name w:val="页脚 Char"/>
    <w:basedOn w:val="9"/>
    <w:link w:val="4"/>
    <w:autoRedefine/>
    <w:qFormat/>
    <w:uiPriority w:val="99"/>
    <w:rPr>
      <w:rFonts w:ascii="Times New Roman" w:hAnsi="Times New Roman" w:eastAsia="宋体" w:cs="Times New Roman"/>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批注框文本 Char"/>
    <w:basedOn w:val="9"/>
    <w:link w:val="3"/>
    <w:autoRedefine/>
    <w:semiHidden/>
    <w:qFormat/>
    <w:uiPriority w:val="99"/>
    <w:rPr>
      <w:rFonts w:ascii="Times New Roman" w:hAnsi="Times New Roman" w:eastAsia="宋体" w:cs="Times New Roman"/>
      <w:sz w:val="18"/>
      <w:szCs w:val="18"/>
    </w:rPr>
  </w:style>
  <w:style w:type="character" w:customStyle="1" w:styleId="16">
    <w:name w:val="批注主题 Char"/>
    <w:basedOn w:val="14"/>
    <w:link w:val="6"/>
    <w:autoRedefine/>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2508</Words>
  <Characters>2532</Characters>
  <Lines>26</Lines>
  <Paragraphs>7</Paragraphs>
  <TotalTime>3</TotalTime>
  <ScaleCrop>false</ScaleCrop>
  <LinksUpToDate>false</LinksUpToDate>
  <CharactersWithSpaces>3120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2021-03-03T02:33:00Z</dcterms:created>
  <dc:creator>jxd</dc:creator>
  <cp:lastModifiedBy>yycj</cp:lastModifiedBy>
  <cp:lastPrinted>2021-03-03T02:27:00Z</cp:lastPrinted>
  <dcterms:modified xsi:type="dcterms:W3CDTF">2025-06-06T02:41:09Z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1E24D1903FF04688932B456498B3B86E_13</vt:lpwstr>
  </property>
  <property fmtid="{D5CDD505-2E9C-101B-9397-08002B2CF9AE}" pid="4" name="KSOTemplateDocerSaveRecord">
    <vt:lpwstr>eyJoZGlkIjoiMzk2NzcwZjY0MGFlYWNlYTNmZGVjNjBiYjI5YTdjNTciLCJ1c2VySWQiOiIzMDMzMTMzMTMifQ==</vt:lpwstr>
  </property>
</Properties>
</file>