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05" w:rsidRDefault="00CA1205" w:rsidP="00CA1205">
      <w:pPr>
        <w:jc w:val="center"/>
        <w:rPr>
          <w:rFonts w:ascii="宋体" w:hAnsi="宋体"/>
          <w:b/>
          <w:sz w:val="44"/>
          <w:szCs w:val="44"/>
        </w:rPr>
      </w:pPr>
      <w:r>
        <w:rPr>
          <w:rFonts w:ascii="宋体" w:hAnsi="宋体" w:hint="eastAsia"/>
          <w:b/>
          <w:sz w:val="44"/>
          <w:szCs w:val="44"/>
        </w:rPr>
        <w:t>上海工商职业技术学院</w:t>
      </w:r>
    </w:p>
    <w:p w:rsidR="00311F13" w:rsidRPr="00CA1205" w:rsidRDefault="000F5657" w:rsidP="00CA1205">
      <w:pPr>
        <w:spacing w:after="0" w:line="240" w:lineRule="auto"/>
        <w:jc w:val="center"/>
        <w:rPr>
          <w:rFonts w:ascii="宋体" w:hAnsi="宋体" w:cs="Times New Roman"/>
          <w:b/>
          <w:sz w:val="44"/>
          <w:szCs w:val="44"/>
        </w:rPr>
      </w:pPr>
      <w:r>
        <w:rPr>
          <w:rFonts w:ascii="宋体" w:hAnsi="宋体" w:cs="Times New Roman" w:hint="eastAsia"/>
          <w:b/>
          <w:sz w:val="44"/>
          <w:szCs w:val="44"/>
        </w:rPr>
        <w:t>大唐信息技术学院一流专业课程资源开发项目（市级在线网络精品课程2门）招标公告</w:t>
      </w:r>
    </w:p>
    <w:p w:rsidR="00311F13" w:rsidRPr="000F5657" w:rsidRDefault="00311F13" w:rsidP="006461E9">
      <w:pPr>
        <w:spacing w:after="0" w:line="360" w:lineRule="auto"/>
        <w:rPr>
          <w:rFonts w:ascii="宋体"/>
        </w:rPr>
      </w:pPr>
    </w:p>
    <w:p w:rsidR="00311F13" w:rsidRPr="000F5657" w:rsidRDefault="008F594A" w:rsidP="006461E9">
      <w:pPr>
        <w:spacing w:after="0" w:line="360" w:lineRule="auto"/>
        <w:jc w:val="center"/>
        <w:rPr>
          <w:rFonts w:ascii="宋体" w:hAnsi="宋体"/>
          <w:color w:val="000000"/>
          <w:kern w:val="0"/>
          <w:sz w:val="24"/>
          <w:szCs w:val="24"/>
        </w:rPr>
      </w:pPr>
      <w:r w:rsidRPr="000F5657">
        <w:rPr>
          <w:rFonts w:ascii="宋体" w:hAnsi="宋体" w:hint="eastAsia"/>
          <w:color w:val="000000"/>
          <w:kern w:val="0"/>
          <w:sz w:val="24"/>
          <w:szCs w:val="24"/>
        </w:rPr>
        <w:t>招标编号：</w:t>
      </w:r>
      <w:r w:rsidRPr="000F5657">
        <w:rPr>
          <w:rFonts w:ascii="宋体" w:hAnsi="宋体"/>
          <w:color w:val="000000"/>
          <w:kern w:val="0"/>
          <w:sz w:val="24"/>
          <w:szCs w:val="24"/>
        </w:rPr>
        <w:t>GS-20</w:t>
      </w:r>
      <w:r w:rsidR="000F5657">
        <w:rPr>
          <w:rFonts w:ascii="宋体" w:hAnsi="宋体" w:hint="eastAsia"/>
          <w:color w:val="000000"/>
          <w:kern w:val="0"/>
          <w:sz w:val="24"/>
          <w:szCs w:val="24"/>
        </w:rPr>
        <w:t>20</w:t>
      </w:r>
      <w:r w:rsidRPr="000F5657">
        <w:rPr>
          <w:rFonts w:ascii="宋体" w:hAnsi="宋体"/>
          <w:color w:val="000000"/>
          <w:kern w:val="0"/>
          <w:sz w:val="24"/>
          <w:szCs w:val="24"/>
        </w:rPr>
        <w:t>-</w:t>
      </w:r>
      <w:r w:rsidR="000F5657">
        <w:rPr>
          <w:rFonts w:ascii="宋体" w:hAnsi="宋体" w:hint="eastAsia"/>
          <w:color w:val="000000"/>
          <w:kern w:val="0"/>
          <w:sz w:val="24"/>
          <w:szCs w:val="24"/>
        </w:rPr>
        <w:t>11</w:t>
      </w:r>
    </w:p>
    <w:p w:rsidR="00311F13" w:rsidRPr="000F5657" w:rsidRDefault="008F594A" w:rsidP="006461E9">
      <w:pPr>
        <w:spacing w:after="0" w:line="360" w:lineRule="auto"/>
        <w:rPr>
          <w:rFonts w:ascii="宋体" w:hAnsi="宋体"/>
          <w:color w:val="000000"/>
          <w:kern w:val="0"/>
          <w:sz w:val="24"/>
          <w:szCs w:val="24"/>
        </w:rPr>
      </w:pPr>
      <w:r w:rsidRPr="000F5657">
        <w:rPr>
          <w:rFonts w:ascii="宋体" w:hAnsi="宋体" w:hint="eastAsia"/>
          <w:color w:val="000000"/>
          <w:kern w:val="0"/>
          <w:sz w:val="24"/>
          <w:szCs w:val="24"/>
        </w:rPr>
        <w:t>各公司厂商：</w:t>
      </w:r>
    </w:p>
    <w:p w:rsidR="00311F13" w:rsidRDefault="008F594A" w:rsidP="006461E9">
      <w:pPr>
        <w:spacing w:after="0" w:line="360" w:lineRule="auto"/>
        <w:rPr>
          <w:rFonts w:ascii="宋体"/>
          <w:sz w:val="28"/>
          <w:szCs w:val="28"/>
        </w:rPr>
      </w:pPr>
      <w:r w:rsidRPr="000F5657">
        <w:rPr>
          <w:rFonts w:ascii="宋体" w:hAnsi="宋体" w:hint="eastAsia"/>
          <w:color w:val="000000"/>
          <w:kern w:val="0"/>
          <w:sz w:val="24"/>
          <w:szCs w:val="24"/>
        </w:rPr>
        <w:t>根据《中华人民共和国招标投标法》及有关法律法规和规章规定，上海工商职业技术学院就“</w:t>
      </w:r>
      <w:r w:rsidR="000F5657" w:rsidRPr="000F5657">
        <w:rPr>
          <w:rFonts w:ascii="宋体" w:hAnsi="宋体" w:hint="eastAsia"/>
          <w:color w:val="000000"/>
          <w:kern w:val="0"/>
          <w:sz w:val="24"/>
          <w:szCs w:val="24"/>
        </w:rPr>
        <w:t>大唐信息技术学院一流专业课程资源开发项目（市级在线网络精品课程2门）</w:t>
      </w:r>
      <w:r w:rsidRPr="000F5657">
        <w:rPr>
          <w:rFonts w:ascii="宋体" w:hAnsi="宋体" w:hint="eastAsia"/>
          <w:color w:val="000000"/>
          <w:kern w:val="0"/>
          <w:sz w:val="24"/>
          <w:szCs w:val="24"/>
        </w:rPr>
        <w:t>”进行公开招标采购，欢迎具有资质和能力的单位前来投标</w:t>
      </w:r>
      <w:r>
        <w:rPr>
          <w:rFonts w:ascii="宋体" w:hAnsi="宋体" w:hint="eastAsia"/>
          <w:sz w:val="28"/>
          <w:szCs w:val="28"/>
        </w:rPr>
        <w:t>。</w:t>
      </w:r>
    </w:p>
    <w:p w:rsidR="00311F13" w:rsidRDefault="008F594A">
      <w:pPr>
        <w:pStyle w:val="a6"/>
        <w:shd w:val="clear" w:color="auto" w:fill="FFFFFF"/>
        <w:spacing w:before="0" w:beforeAutospacing="0" w:after="0" w:afterAutospacing="0" w:line="360" w:lineRule="auto"/>
        <w:jc w:val="both"/>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（一）采购</w:t>
      </w:r>
      <w:r w:rsidR="00C538F4">
        <w:rPr>
          <w:rFonts w:asciiTheme="minorEastAsia" w:eastAsiaTheme="minorEastAsia" w:hAnsiTheme="minorEastAsia" w:hint="eastAsia"/>
          <w:b/>
          <w:sz w:val="28"/>
          <w:szCs w:val="28"/>
          <w:shd w:val="clear" w:color="auto" w:fill="FFFFFF"/>
        </w:rPr>
        <w:t>内容</w:t>
      </w:r>
    </w:p>
    <w:p w:rsidR="00311F13" w:rsidRDefault="008F594A">
      <w:pPr>
        <w:pStyle w:val="a6"/>
        <w:shd w:val="clear" w:color="auto" w:fill="FFFFFF"/>
        <w:spacing w:before="0" w:beforeAutospacing="0" w:after="0" w:afterAutospacing="0" w:line="360" w:lineRule="auto"/>
        <w:jc w:val="center"/>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课程1：《Java程序设计》</w:t>
      </w:r>
    </w:p>
    <w:p w:rsidR="00311F13" w:rsidRDefault="008F594A">
      <w:pPr>
        <w:pStyle w:val="a6"/>
        <w:shd w:val="clear" w:color="auto" w:fill="FFFFFF"/>
        <w:spacing w:before="0" w:beforeAutospacing="0" w:after="0" w:afterAutospacing="0" w:line="360" w:lineRule="auto"/>
        <w:jc w:val="center"/>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课程</w:t>
      </w:r>
      <w:r>
        <w:rPr>
          <w:rFonts w:asciiTheme="minorEastAsia" w:eastAsiaTheme="minorEastAsia" w:hAnsiTheme="minorEastAsia"/>
          <w:b/>
          <w:sz w:val="28"/>
          <w:szCs w:val="28"/>
          <w:shd w:val="clear" w:color="auto" w:fill="FFFFFF"/>
        </w:rPr>
        <w:t>资源</w:t>
      </w:r>
      <w:r>
        <w:rPr>
          <w:rFonts w:asciiTheme="minorEastAsia" w:eastAsiaTheme="minorEastAsia" w:hAnsiTheme="minorEastAsia" w:hint="eastAsia"/>
          <w:b/>
          <w:sz w:val="28"/>
          <w:szCs w:val="28"/>
          <w:shd w:val="clear" w:color="auto" w:fill="FFFFFF"/>
        </w:rPr>
        <w:t>采购</w:t>
      </w:r>
      <w:r>
        <w:rPr>
          <w:rFonts w:asciiTheme="minorEastAsia" w:eastAsiaTheme="minorEastAsia" w:hAnsiTheme="minorEastAsia"/>
          <w:b/>
          <w:sz w:val="28"/>
          <w:szCs w:val="28"/>
          <w:shd w:val="clear" w:color="auto" w:fill="FFFFFF"/>
        </w:rPr>
        <w:t>清单</w:t>
      </w:r>
    </w:p>
    <w:tbl>
      <w:tblPr>
        <w:tblStyle w:val="a7"/>
        <w:tblW w:w="8522" w:type="dxa"/>
        <w:tblLayout w:type="fixed"/>
        <w:tblLook w:val="04A0" w:firstRow="1" w:lastRow="0" w:firstColumn="1" w:lastColumn="0" w:noHBand="0" w:noVBand="1"/>
      </w:tblPr>
      <w:tblGrid>
        <w:gridCol w:w="4261"/>
        <w:gridCol w:w="4261"/>
      </w:tblGrid>
      <w:tr w:rsidR="00311F13">
        <w:tc>
          <w:tcPr>
            <w:tcW w:w="4261" w:type="dxa"/>
            <w:vAlign w:val="center"/>
          </w:tcPr>
          <w:p w:rsidR="00311F13" w:rsidRDefault="008F594A">
            <w:pPr>
              <w:spacing w:line="24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采购项目</w:t>
            </w:r>
          </w:p>
        </w:tc>
        <w:tc>
          <w:tcPr>
            <w:tcW w:w="4261" w:type="dxa"/>
            <w:vAlign w:val="center"/>
          </w:tcPr>
          <w:p w:rsidR="00311F13" w:rsidRDefault="008F594A">
            <w:pPr>
              <w:spacing w:line="24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数量</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讲授视频</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15个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操作</w:t>
            </w:r>
            <w:r>
              <w:rPr>
                <w:rFonts w:asciiTheme="minorEastAsia" w:eastAsiaTheme="minorEastAsia" w:hAnsiTheme="minorEastAsia" w:cs="宋体"/>
                <w:sz w:val="24"/>
              </w:rPr>
              <w:t>视频</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15个</w:t>
            </w:r>
          </w:p>
        </w:tc>
      </w:tr>
      <w:tr w:rsidR="00311F13">
        <w:trPr>
          <w:trHeight w:val="477"/>
        </w:trPr>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二维动画</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5个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配套</w:t>
            </w:r>
            <w:r>
              <w:rPr>
                <w:rFonts w:asciiTheme="minorEastAsia" w:eastAsiaTheme="minorEastAsia" w:hAnsiTheme="minorEastAsia" w:cs="宋体"/>
                <w:sz w:val="24"/>
              </w:rPr>
              <w:t>资源</w:t>
            </w:r>
          </w:p>
        </w:tc>
        <w:tc>
          <w:tcPr>
            <w:tcW w:w="4261" w:type="dxa"/>
            <w:vAlign w:val="center"/>
          </w:tcPr>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试题库：（包含单选题、多选题、判断题、填空题、程序填空题、编程题）</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项目任务书：10 个</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企业项目案例：5个</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教学PPT：1套</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教学设计（教案）：1套</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教学标准： 1个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其他资源</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（课程介绍视频1个、课程说课视频1个）</w:t>
            </w:r>
          </w:p>
        </w:tc>
      </w:tr>
    </w:tbl>
    <w:p w:rsidR="00311F13" w:rsidRDefault="008F594A">
      <w:pPr>
        <w:pStyle w:val="a8"/>
        <w:spacing w:line="360" w:lineRule="auto"/>
        <w:ind w:firstLineChars="0" w:firstLine="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采购</w:t>
      </w:r>
      <w:r>
        <w:rPr>
          <w:rFonts w:asciiTheme="minorEastAsia" w:eastAsiaTheme="minorEastAsia" w:hAnsiTheme="minorEastAsia" w:cs="宋体"/>
          <w:b/>
          <w:sz w:val="28"/>
          <w:szCs w:val="28"/>
        </w:rPr>
        <w:t>项目详细内容见附表：在线精品开放课程资源建设大纲</w:t>
      </w:r>
    </w:p>
    <w:p w:rsidR="00311F13" w:rsidRDefault="00311F13">
      <w:pPr>
        <w:pStyle w:val="a8"/>
        <w:spacing w:line="360" w:lineRule="auto"/>
        <w:ind w:firstLineChars="0" w:firstLine="0"/>
        <w:rPr>
          <w:rFonts w:asciiTheme="minorEastAsia" w:eastAsiaTheme="minorEastAsia" w:hAnsiTheme="minorEastAsia" w:cs="宋体"/>
          <w:b/>
          <w:sz w:val="28"/>
          <w:szCs w:val="28"/>
        </w:rPr>
      </w:pPr>
    </w:p>
    <w:p w:rsidR="00311F13" w:rsidRDefault="008F594A">
      <w:pPr>
        <w:pStyle w:val="a6"/>
        <w:shd w:val="clear" w:color="auto" w:fill="FFFFFF"/>
        <w:spacing w:before="0" w:beforeAutospacing="0" w:after="0" w:afterAutospacing="0" w:line="360" w:lineRule="auto"/>
        <w:jc w:val="center"/>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课程2：《Web前端开发技术》</w:t>
      </w:r>
    </w:p>
    <w:tbl>
      <w:tblPr>
        <w:tblStyle w:val="a7"/>
        <w:tblW w:w="8522" w:type="dxa"/>
        <w:tblLayout w:type="fixed"/>
        <w:tblLook w:val="04A0" w:firstRow="1" w:lastRow="0" w:firstColumn="1" w:lastColumn="0" w:noHBand="0" w:noVBand="1"/>
      </w:tblPr>
      <w:tblGrid>
        <w:gridCol w:w="4261"/>
        <w:gridCol w:w="4261"/>
      </w:tblGrid>
      <w:tr w:rsidR="00311F13">
        <w:tc>
          <w:tcPr>
            <w:tcW w:w="4261" w:type="dxa"/>
            <w:vAlign w:val="center"/>
          </w:tcPr>
          <w:p w:rsidR="00311F13" w:rsidRDefault="008F594A">
            <w:pPr>
              <w:spacing w:line="24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采购项目</w:t>
            </w:r>
          </w:p>
        </w:tc>
        <w:tc>
          <w:tcPr>
            <w:tcW w:w="4261" w:type="dxa"/>
            <w:vAlign w:val="center"/>
          </w:tcPr>
          <w:p w:rsidR="00311F13" w:rsidRDefault="008F594A">
            <w:pPr>
              <w:spacing w:line="24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数量</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讲授视频</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15个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操作</w:t>
            </w:r>
            <w:r>
              <w:rPr>
                <w:rFonts w:asciiTheme="minorEastAsia" w:eastAsiaTheme="minorEastAsia" w:hAnsiTheme="minorEastAsia" w:cs="宋体"/>
                <w:sz w:val="24"/>
              </w:rPr>
              <w:t>视频</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15个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二维动画</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5个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配套</w:t>
            </w:r>
            <w:r>
              <w:rPr>
                <w:rFonts w:asciiTheme="minorEastAsia" w:eastAsiaTheme="minorEastAsia" w:hAnsiTheme="minorEastAsia" w:cs="宋体"/>
                <w:sz w:val="24"/>
              </w:rPr>
              <w:t>资源</w:t>
            </w:r>
          </w:p>
        </w:tc>
        <w:tc>
          <w:tcPr>
            <w:tcW w:w="4261" w:type="dxa"/>
            <w:vAlign w:val="center"/>
          </w:tcPr>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试题库： （包含单选题、多选题、判断题、填空题、程序填空题、编程题）</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项目任务书：10 个</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企业项目案例：5个</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教学PPT：1套</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教学设计（教案）：1套</w:t>
            </w:r>
          </w:p>
          <w:p w:rsidR="00311F13" w:rsidRDefault="008F594A">
            <w:pPr>
              <w:pStyle w:val="a8"/>
              <w:spacing w:line="240" w:lineRule="auto"/>
              <w:ind w:left="360"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教学标准： 1个</w:t>
            </w:r>
          </w:p>
        </w:tc>
      </w:tr>
      <w:tr w:rsidR="00311F13">
        <w:tc>
          <w:tcPr>
            <w:tcW w:w="4261" w:type="dxa"/>
            <w:vAlign w:val="center"/>
          </w:tcPr>
          <w:p w:rsidR="00311F13" w:rsidRDefault="008F594A">
            <w:pPr>
              <w:spacing w:line="24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其他资源</w:t>
            </w:r>
          </w:p>
        </w:tc>
        <w:tc>
          <w:tcPr>
            <w:tcW w:w="4261" w:type="dxa"/>
            <w:vAlign w:val="center"/>
          </w:tcPr>
          <w:p w:rsidR="00311F13" w:rsidRDefault="008F594A">
            <w:pPr>
              <w:pStyle w:val="a8"/>
              <w:spacing w:line="240" w:lineRule="auto"/>
              <w:ind w:left="360"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（课程介绍视频1个、课程说课视频1个）</w:t>
            </w:r>
          </w:p>
        </w:tc>
      </w:tr>
    </w:tbl>
    <w:p w:rsidR="00311F13" w:rsidRDefault="008F594A">
      <w:pPr>
        <w:pStyle w:val="a8"/>
        <w:spacing w:line="360" w:lineRule="auto"/>
        <w:ind w:firstLineChars="0" w:firstLine="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采购</w:t>
      </w:r>
      <w:r>
        <w:rPr>
          <w:rFonts w:asciiTheme="minorEastAsia" w:eastAsiaTheme="minorEastAsia" w:hAnsiTheme="minorEastAsia" w:cs="宋体"/>
          <w:b/>
          <w:sz w:val="28"/>
          <w:szCs w:val="28"/>
        </w:rPr>
        <w:t>项目详细内容见附表：在线精品开放课程资源建设大纲</w:t>
      </w:r>
    </w:p>
    <w:p w:rsidR="00311F13" w:rsidRPr="000F5657" w:rsidRDefault="008F594A">
      <w:pPr>
        <w:pStyle w:val="a6"/>
        <w:shd w:val="clear" w:color="auto" w:fill="FFFFFF"/>
        <w:spacing w:before="0" w:beforeAutospacing="0" w:after="0" w:afterAutospacing="0" w:line="360" w:lineRule="auto"/>
        <w:jc w:val="both"/>
        <w:rPr>
          <w:rFonts w:cs="Calibri"/>
          <w:color w:val="000000"/>
          <w:szCs w:val="24"/>
        </w:rPr>
      </w:pPr>
      <w:r w:rsidRPr="000F5657">
        <w:rPr>
          <w:rFonts w:cs="Calibri" w:hint="eastAsia"/>
          <w:color w:val="000000"/>
          <w:szCs w:val="24"/>
        </w:rPr>
        <w:t>（二）服务要求</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项目</w:t>
      </w:r>
      <w:r w:rsidRPr="000F5657">
        <w:rPr>
          <w:rFonts w:ascii="宋体" w:hAnsi="宋体"/>
          <w:color w:val="000000"/>
          <w:kern w:val="0"/>
          <w:sz w:val="24"/>
          <w:szCs w:val="24"/>
        </w:rPr>
        <w:t>服务提供商需</w:t>
      </w:r>
      <w:r w:rsidRPr="000F5657">
        <w:rPr>
          <w:rFonts w:ascii="宋体" w:hAnsi="宋体" w:hint="eastAsia"/>
          <w:color w:val="000000"/>
          <w:kern w:val="0"/>
          <w:sz w:val="24"/>
          <w:szCs w:val="24"/>
        </w:rPr>
        <w:t>参考2019年教育部认定国家精品在线开放课程的标准，制作高水平在线开放课程。</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1</w:t>
      </w:r>
      <w:r w:rsidRPr="000F5657">
        <w:rPr>
          <w:rFonts w:ascii="宋体" w:hAnsi="宋体"/>
          <w:color w:val="000000"/>
          <w:kern w:val="0"/>
          <w:sz w:val="24"/>
          <w:szCs w:val="24"/>
        </w:rPr>
        <w:t>.</w:t>
      </w:r>
      <w:r w:rsidRPr="000F5657">
        <w:rPr>
          <w:rFonts w:ascii="宋体" w:hAnsi="宋体" w:hint="eastAsia"/>
          <w:color w:val="000000"/>
          <w:kern w:val="0"/>
          <w:sz w:val="24"/>
          <w:szCs w:val="24"/>
        </w:rPr>
        <w:t>课程制作场地设备要求</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制作团队</w:t>
      </w:r>
      <w:proofErr w:type="gramStart"/>
      <w:r w:rsidRPr="000F5657">
        <w:rPr>
          <w:rFonts w:ascii="宋体" w:hAnsi="宋体" w:hint="eastAsia"/>
          <w:color w:val="000000"/>
          <w:kern w:val="0"/>
          <w:sz w:val="24"/>
          <w:szCs w:val="24"/>
        </w:rPr>
        <w:t>提供驻校服务</w:t>
      </w:r>
      <w:proofErr w:type="gramEnd"/>
      <w:r w:rsidRPr="000F5657">
        <w:rPr>
          <w:rFonts w:ascii="宋体" w:hAnsi="宋体" w:hint="eastAsia"/>
          <w:color w:val="000000"/>
          <w:kern w:val="0"/>
          <w:sz w:val="24"/>
          <w:szCs w:val="24"/>
        </w:rPr>
        <w:t>，供应商</w:t>
      </w:r>
      <w:proofErr w:type="gramStart"/>
      <w:r w:rsidRPr="000F5657">
        <w:rPr>
          <w:rFonts w:ascii="宋体" w:hAnsi="宋体" w:hint="eastAsia"/>
          <w:color w:val="000000"/>
          <w:kern w:val="0"/>
          <w:sz w:val="24"/>
          <w:szCs w:val="24"/>
        </w:rPr>
        <w:t>需承诺</w:t>
      </w:r>
      <w:proofErr w:type="gramEnd"/>
      <w:r w:rsidRPr="000F5657">
        <w:rPr>
          <w:rFonts w:ascii="宋体" w:hAnsi="宋体" w:hint="eastAsia"/>
          <w:color w:val="000000"/>
          <w:kern w:val="0"/>
          <w:sz w:val="24"/>
          <w:szCs w:val="24"/>
        </w:rPr>
        <w:t>在校方指定场地搭建场地，场地搭建时长要求不超过7天。为拍摄场地配备教学等相关设备，声光电一体化需满足国家精品在线开放课程要求，教师可在拍摄过程中实时看到拍摄情况。具备移动录播系统，移动录播系统需具备如下功能：</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(1)支持4路高清输入、1路HDMI输出，最高支持八路输入，音频输入。（输出接口可选配）</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lastRenderedPageBreak/>
        <w:t>(2)具备2D\3D切换效果，广播级虚拟抠像功能，可进行颜色调整。</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(3)可进行自动播出、录播、延迟播出、网络直播、点播，可添加字幕、角标、台标。</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(4)软件自带音频调节功能，实时无损视音频存储。</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(5)录制通过云台摄像机自动跟踪，可手动调整，也可以选择专用摄像机配专用人员进行拍摄。</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(6)可增配云台及云台控制器，可达到无人值守实时录课。大容量存储满足用户需求。</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(7)资源管理平台，管理员对不同用户点播观看进行限制，用户自行点播观看，留言等。</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(8)通过RTMP协议地址进行直播。</w:t>
      </w:r>
    </w:p>
    <w:p w:rsidR="00311F13" w:rsidRPr="000F5657" w:rsidRDefault="008F594A" w:rsidP="000F5657">
      <w:pPr>
        <w:pStyle w:val="a8"/>
        <w:spacing w:after="0" w:line="360" w:lineRule="auto"/>
        <w:ind w:firstLine="480"/>
        <w:rPr>
          <w:rFonts w:ascii="宋体" w:hAnsi="宋体"/>
          <w:color w:val="000000"/>
          <w:kern w:val="0"/>
          <w:sz w:val="24"/>
          <w:szCs w:val="24"/>
        </w:rPr>
      </w:pPr>
      <w:r w:rsidRPr="000F5657">
        <w:rPr>
          <w:rFonts w:ascii="宋体" w:hAnsi="宋体" w:hint="eastAsia"/>
          <w:color w:val="000000"/>
          <w:kern w:val="0"/>
          <w:sz w:val="24"/>
          <w:szCs w:val="24"/>
        </w:rPr>
        <w:t>移动录播系统需现场演示。</w:t>
      </w:r>
    </w:p>
    <w:p w:rsidR="00311F13" w:rsidRPr="000F5657" w:rsidRDefault="008F594A" w:rsidP="000F5657">
      <w:pPr>
        <w:pStyle w:val="a8"/>
        <w:spacing w:after="0" w:line="360" w:lineRule="auto"/>
        <w:ind w:firstLineChars="150" w:firstLine="360"/>
        <w:rPr>
          <w:rFonts w:ascii="宋体" w:hAnsi="宋体"/>
          <w:color w:val="000000"/>
          <w:kern w:val="0"/>
          <w:sz w:val="24"/>
          <w:szCs w:val="24"/>
        </w:rPr>
      </w:pPr>
      <w:r w:rsidRPr="000F5657">
        <w:rPr>
          <w:rFonts w:ascii="宋体" w:hAnsi="宋体" w:hint="eastAsia"/>
          <w:color w:val="000000"/>
          <w:kern w:val="0"/>
          <w:sz w:val="24"/>
          <w:szCs w:val="24"/>
        </w:rPr>
        <w:t>2</w:t>
      </w:r>
      <w:r w:rsidRPr="000F5657">
        <w:rPr>
          <w:rFonts w:ascii="宋体" w:hAnsi="宋体"/>
          <w:color w:val="000000"/>
          <w:kern w:val="0"/>
          <w:sz w:val="24"/>
          <w:szCs w:val="24"/>
        </w:rPr>
        <w:t>.</w:t>
      </w:r>
      <w:r w:rsidRPr="000F5657">
        <w:rPr>
          <w:rFonts w:ascii="宋体" w:hAnsi="宋体" w:hint="eastAsia"/>
          <w:color w:val="000000"/>
          <w:kern w:val="0"/>
          <w:sz w:val="24"/>
          <w:szCs w:val="24"/>
        </w:rPr>
        <w:t>人员配置及设备要求</w:t>
      </w:r>
    </w:p>
    <w:p w:rsidR="00311F13" w:rsidRPr="000F5657" w:rsidRDefault="008F594A" w:rsidP="000F5657">
      <w:pPr>
        <w:pStyle w:val="a8"/>
        <w:spacing w:after="0" w:line="360" w:lineRule="auto"/>
        <w:ind w:firstLineChars="150" w:firstLine="360"/>
        <w:rPr>
          <w:rFonts w:ascii="宋体" w:hAnsi="宋体"/>
          <w:color w:val="000000"/>
          <w:kern w:val="0"/>
          <w:sz w:val="24"/>
          <w:szCs w:val="24"/>
        </w:rPr>
      </w:pPr>
      <w:r w:rsidRPr="000F5657">
        <w:rPr>
          <w:rFonts w:ascii="宋体" w:hAnsi="宋体" w:hint="eastAsia"/>
          <w:color w:val="000000"/>
          <w:kern w:val="0"/>
          <w:sz w:val="24"/>
          <w:szCs w:val="24"/>
        </w:rPr>
        <w:t>（1）供应商须有建设课程的顾问岗位，给课程团队老师提供一对一的课程咨询服务,辅助老师策划设计课程，起草课程脚本等，且跟随拍摄全过程。</w:t>
      </w:r>
    </w:p>
    <w:p w:rsidR="00311F13" w:rsidRPr="000F5657" w:rsidRDefault="008F594A" w:rsidP="000F5657">
      <w:pPr>
        <w:pStyle w:val="a8"/>
        <w:spacing w:after="0" w:line="360" w:lineRule="auto"/>
        <w:ind w:firstLineChars="150" w:firstLine="360"/>
        <w:rPr>
          <w:rFonts w:ascii="宋体" w:hAnsi="宋体"/>
          <w:color w:val="000000"/>
          <w:kern w:val="0"/>
          <w:sz w:val="24"/>
          <w:szCs w:val="24"/>
        </w:rPr>
      </w:pPr>
      <w:r w:rsidRPr="000F5657">
        <w:rPr>
          <w:rFonts w:ascii="宋体" w:hAnsi="宋体" w:hint="eastAsia"/>
          <w:color w:val="000000"/>
          <w:kern w:val="0"/>
          <w:sz w:val="24"/>
          <w:szCs w:val="24"/>
        </w:rPr>
        <w:t>（2）供应商须具备专业的视频处理团队，对课程视频进行调色渲染、特效包装、动画制作、视频转换等专业团队进行视频后期处理。</w:t>
      </w:r>
    </w:p>
    <w:p w:rsidR="00311F13" w:rsidRPr="000F5657" w:rsidRDefault="008F594A">
      <w:pPr>
        <w:pStyle w:val="a8"/>
        <w:spacing w:line="360" w:lineRule="auto"/>
        <w:ind w:firstLineChars="0" w:firstLine="0"/>
        <w:rPr>
          <w:rFonts w:ascii="宋体" w:hAnsi="宋体"/>
          <w:color w:val="000000"/>
          <w:kern w:val="0"/>
          <w:sz w:val="24"/>
          <w:szCs w:val="24"/>
        </w:rPr>
      </w:pPr>
      <w:bookmarkStart w:id="0" w:name="_Toc462955529"/>
      <w:bookmarkStart w:id="1" w:name="_Toc462955501"/>
      <w:r w:rsidRPr="000F5657">
        <w:rPr>
          <w:rFonts w:ascii="宋体" w:hAnsi="宋体" w:hint="eastAsia"/>
          <w:color w:val="000000"/>
          <w:kern w:val="0"/>
          <w:sz w:val="24"/>
          <w:szCs w:val="24"/>
        </w:rPr>
        <w:t>(三）制作要求</w:t>
      </w:r>
      <w:bookmarkEnd w:id="0"/>
      <w:bookmarkEnd w:id="1"/>
    </w:p>
    <w:p w:rsidR="00311F13" w:rsidRPr="000F5657" w:rsidRDefault="008F594A">
      <w:pPr>
        <w:adjustRightInd w:val="0"/>
        <w:snapToGrid w:val="0"/>
        <w:spacing w:line="300" w:lineRule="auto"/>
        <w:outlineLvl w:val="0"/>
        <w:rPr>
          <w:rFonts w:ascii="宋体" w:hAnsi="宋体"/>
          <w:color w:val="000000"/>
          <w:kern w:val="0"/>
          <w:sz w:val="24"/>
          <w:szCs w:val="24"/>
        </w:rPr>
      </w:pPr>
      <w:r w:rsidRPr="000F5657">
        <w:rPr>
          <w:rFonts w:ascii="宋体" w:hAnsi="宋体" w:hint="eastAsia"/>
          <w:color w:val="000000"/>
          <w:kern w:val="0"/>
          <w:sz w:val="24"/>
          <w:szCs w:val="24"/>
        </w:rPr>
        <w:t>1.整体制作要求</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1389"/>
        <w:gridCol w:w="6407"/>
      </w:tblGrid>
      <w:tr w:rsidR="00311F13" w:rsidTr="006461E9">
        <w:trPr>
          <w:trHeight w:val="300"/>
        </w:trPr>
        <w:tc>
          <w:tcPr>
            <w:tcW w:w="1135" w:type="dxa"/>
            <w:shd w:val="clear" w:color="000000" w:fill="FFFFFF"/>
            <w:vAlign w:val="center"/>
          </w:tcPr>
          <w:p w:rsidR="00311F13" w:rsidRDefault="008F594A">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课程级别</w:t>
            </w:r>
          </w:p>
        </w:tc>
        <w:tc>
          <w:tcPr>
            <w:tcW w:w="850" w:type="dxa"/>
            <w:shd w:val="clear" w:color="000000" w:fill="FFFFFF"/>
            <w:vAlign w:val="center"/>
          </w:tcPr>
          <w:p w:rsidR="00311F13" w:rsidRDefault="008F594A">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流程</w:t>
            </w:r>
          </w:p>
        </w:tc>
        <w:tc>
          <w:tcPr>
            <w:tcW w:w="1389" w:type="dxa"/>
            <w:shd w:val="clear" w:color="000000" w:fill="FFFFFF"/>
            <w:vAlign w:val="center"/>
          </w:tcPr>
          <w:p w:rsidR="00311F13" w:rsidRDefault="008F594A">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配置</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服务项目</w:t>
            </w:r>
          </w:p>
        </w:tc>
      </w:tr>
      <w:tr w:rsidR="00311F13" w:rsidTr="006461E9">
        <w:trPr>
          <w:trHeight w:val="300"/>
        </w:trPr>
        <w:tc>
          <w:tcPr>
            <w:tcW w:w="1135" w:type="dxa"/>
            <w:vMerge w:val="restart"/>
            <w:shd w:val="clear" w:color="000000" w:fill="FFFFFF"/>
            <w:vAlign w:val="center"/>
          </w:tcPr>
          <w:p w:rsidR="00311F13" w:rsidRDefault="008F594A">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精品在线开放</w:t>
            </w:r>
            <w:proofErr w:type="gramStart"/>
            <w:r>
              <w:rPr>
                <w:rFonts w:asciiTheme="minorEastAsia" w:eastAsiaTheme="minorEastAsia" w:hAnsiTheme="minorEastAsia" w:cs="宋体" w:hint="eastAsia"/>
                <w:b/>
                <w:bCs/>
                <w:kern w:val="0"/>
                <w:sz w:val="24"/>
              </w:rPr>
              <w:t>课制作</w:t>
            </w:r>
            <w:proofErr w:type="gramEnd"/>
            <w:r>
              <w:rPr>
                <w:rFonts w:asciiTheme="minorEastAsia" w:eastAsiaTheme="minorEastAsia" w:hAnsiTheme="minorEastAsia" w:cs="宋体" w:hint="eastAsia"/>
                <w:b/>
                <w:bCs/>
                <w:kern w:val="0"/>
                <w:sz w:val="24"/>
              </w:rPr>
              <w:t>标准</w:t>
            </w:r>
          </w:p>
        </w:tc>
        <w:tc>
          <w:tcPr>
            <w:tcW w:w="850" w:type="dxa"/>
            <w:vMerge w:val="restart"/>
            <w:shd w:val="clear" w:color="000000" w:fill="FFFFFF"/>
            <w:vAlign w:val="center"/>
          </w:tcPr>
          <w:p w:rsidR="00311F13" w:rsidRDefault="008F594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前期准备</w:t>
            </w: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课程顾问</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与老师、学校深度沟通收集材料</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创意设计</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根据课程量身定做创意方案、片花脚本、解说词以及故事板</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教学设计师</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协助教师团队对课程</w:t>
            </w:r>
            <w:r>
              <w:rPr>
                <w:rFonts w:asciiTheme="minorEastAsia" w:eastAsiaTheme="minorEastAsia" w:hAnsiTheme="minorEastAsia" w:cs="宋体" w:hint="eastAsia"/>
                <w:color w:val="000000" w:themeColor="text1"/>
                <w:kern w:val="0"/>
                <w:sz w:val="24"/>
              </w:rPr>
              <w:t>对知识点内容进行设计，</w:t>
            </w:r>
            <w:r>
              <w:rPr>
                <w:rFonts w:asciiTheme="minorEastAsia" w:eastAsiaTheme="minorEastAsia" w:hAnsiTheme="minorEastAsia" w:hint="eastAsia"/>
                <w:color w:val="000000" w:themeColor="text1"/>
                <w:sz w:val="24"/>
              </w:rPr>
              <w:t>协助教师团队</w:t>
            </w:r>
            <w:proofErr w:type="gramStart"/>
            <w:r>
              <w:rPr>
                <w:rFonts w:asciiTheme="minorEastAsia" w:eastAsiaTheme="minorEastAsia" w:hAnsiTheme="minorEastAsia" w:hint="eastAsia"/>
                <w:color w:val="000000" w:themeColor="text1"/>
                <w:sz w:val="24"/>
              </w:rPr>
              <w:t>完成慕课课程</w:t>
            </w:r>
            <w:proofErr w:type="gramEnd"/>
            <w:r>
              <w:rPr>
                <w:rFonts w:asciiTheme="minorEastAsia" w:eastAsiaTheme="minorEastAsia" w:hAnsiTheme="minorEastAsia" w:hint="eastAsia"/>
                <w:color w:val="000000" w:themeColor="text1"/>
                <w:sz w:val="24"/>
              </w:rPr>
              <w:t>的框架设计、资源的组织与运用，收集材料,起草课程脚本、拟定分组镜头大纲；协助教师团队制作与课程相关的数字教学资源，包括讲义、幻灯片、教学大纲、</w:t>
            </w:r>
            <w:proofErr w:type="gramStart"/>
            <w:r>
              <w:rPr>
                <w:rFonts w:asciiTheme="minorEastAsia" w:eastAsiaTheme="minorEastAsia" w:hAnsiTheme="minorEastAsia" w:hint="eastAsia"/>
                <w:color w:val="000000" w:themeColor="text1"/>
                <w:sz w:val="24"/>
              </w:rPr>
              <w:t>微课视频</w:t>
            </w:r>
            <w:proofErr w:type="gramEnd"/>
            <w:r>
              <w:rPr>
                <w:rFonts w:asciiTheme="minorEastAsia" w:eastAsiaTheme="minorEastAsia" w:hAnsiTheme="minorEastAsia" w:hint="eastAsia"/>
                <w:color w:val="000000" w:themeColor="text1"/>
                <w:sz w:val="24"/>
              </w:rPr>
              <w:t>、课堂笔记、测验题和讨论主题等。</w:t>
            </w:r>
          </w:p>
        </w:tc>
      </w:tr>
      <w:tr w:rsidR="00311F13" w:rsidTr="006461E9">
        <w:trPr>
          <w:trHeight w:val="6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拍摄培训师1人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辅导老师对镜头的适应、引导老师拍出更自然的课程，辅助老师进行着装的选择。</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片头策划1人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根据课程量身定做课程片头10-30秒</w:t>
            </w:r>
          </w:p>
        </w:tc>
      </w:tr>
      <w:tr w:rsidR="00311F13" w:rsidTr="006461E9">
        <w:trPr>
          <w:trHeight w:val="465"/>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val="restart"/>
            <w:shd w:val="clear" w:color="000000" w:fill="FFFFFF"/>
            <w:vAlign w:val="center"/>
          </w:tcPr>
          <w:p w:rsidR="00311F13" w:rsidRDefault="008F594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中期拍摄</w:t>
            </w: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影视级别专业摄像团队</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片头拍摄：高清</w:t>
            </w:r>
            <w:proofErr w:type="gramStart"/>
            <w:r>
              <w:rPr>
                <w:rFonts w:asciiTheme="minorEastAsia" w:eastAsiaTheme="minorEastAsia" w:hAnsiTheme="minorEastAsia" w:cs="宋体" w:hint="eastAsia"/>
                <w:kern w:val="0"/>
                <w:sz w:val="24"/>
              </w:rPr>
              <w:t>摄象机</w:t>
            </w:r>
            <w:proofErr w:type="gramEnd"/>
            <w:r>
              <w:rPr>
                <w:rFonts w:asciiTheme="minorEastAsia" w:eastAsiaTheme="minorEastAsia" w:hAnsiTheme="minorEastAsia" w:cs="宋体" w:hint="eastAsia"/>
                <w:kern w:val="0"/>
                <w:sz w:val="24"/>
              </w:rPr>
              <w:t>、升降机、轨道、大摇臂、灯光</w:t>
            </w:r>
          </w:p>
        </w:tc>
      </w:tr>
      <w:tr w:rsidR="00311F13" w:rsidTr="006461E9">
        <w:trPr>
          <w:trHeight w:val="45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影视级别专业摄像2-3人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摄像总监、摄像师</w:t>
            </w:r>
          </w:p>
        </w:tc>
      </w:tr>
      <w:tr w:rsidR="00311F13" w:rsidTr="006461E9">
        <w:trPr>
          <w:trHeight w:val="1482"/>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摄像设备明细</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提供至少双机位拍摄，</w:t>
            </w:r>
            <w:r>
              <w:rPr>
                <w:rFonts w:asciiTheme="minorEastAsia" w:eastAsiaTheme="minorEastAsia" w:hAnsiTheme="minorEastAsia" w:hint="eastAsia"/>
                <w:sz w:val="24"/>
              </w:rPr>
              <w:t>应使用全高清摄像机，多台高清摄像机拍摄设备要同型同款，保证录制效果一致，分辨率最低应达到1920×1080，25fps，PAL制的要求；配备音频设备及专业无线话筒，</w:t>
            </w:r>
            <w:r>
              <w:rPr>
                <w:rFonts w:asciiTheme="minorEastAsia" w:eastAsiaTheme="minorEastAsia" w:hAnsiTheme="minorEastAsia" w:cs="宋体" w:hint="eastAsia"/>
                <w:kern w:val="0"/>
                <w:sz w:val="24"/>
              </w:rPr>
              <w:t>专业轨道。</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化妆师1人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提供符合</w:t>
            </w:r>
            <w:proofErr w:type="gramStart"/>
            <w:r>
              <w:rPr>
                <w:rFonts w:asciiTheme="minorEastAsia" w:eastAsiaTheme="minorEastAsia" w:hAnsiTheme="minorEastAsia" w:cs="宋体" w:hint="eastAsia"/>
                <w:kern w:val="0"/>
                <w:sz w:val="24"/>
              </w:rPr>
              <w:t>微课拍摄</w:t>
            </w:r>
            <w:proofErr w:type="gramEnd"/>
            <w:r>
              <w:rPr>
                <w:rFonts w:asciiTheme="minorEastAsia" w:eastAsiaTheme="minorEastAsia" w:hAnsiTheme="minorEastAsia" w:cs="宋体" w:hint="eastAsia"/>
                <w:kern w:val="0"/>
                <w:sz w:val="24"/>
              </w:rPr>
              <w:t>效果的专业化妆服务，服装搭配服务</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摄像助理1人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进行拍摄前的白平衡调试、机位的摆放、音频设备的测试</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场记1人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对课程的进度进行实时的记录、撰写通告。</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灯光师1人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负责灯光的调式</w:t>
            </w:r>
          </w:p>
        </w:tc>
      </w:tr>
      <w:tr w:rsidR="00311F13" w:rsidTr="006461E9">
        <w:trPr>
          <w:trHeight w:val="765"/>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灯光设备明细</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专业影视剧用灯。</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val="restart"/>
            <w:shd w:val="clear" w:color="000000" w:fill="FFFFFF"/>
            <w:vAlign w:val="center"/>
          </w:tcPr>
          <w:p w:rsidR="00311F13" w:rsidRDefault="008F594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后期制作</w:t>
            </w: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专业后期团队</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高端数字后期剪辑设备（AVID-DS、FLINT，FLAME）</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片头制作师1人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根据量身定做的课程片头进行制作、包装、特效等一系列处理</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课程</w:t>
            </w:r>
            <w:proofErr w:type="gramStart"/>
            <w:r>
              <w:rPr>
                <w:rFonts w:asciiTheme="minorEastAsia" w:eastAsiaTheme="minorEastAsia" w:hAnsiTheme="minorEastAsia" w:cs="宋体" w:hint="eastAsia"/>
                <w:kern w:val="0"/>
                <w:sz w:val="24"/>
              </w:rPr>
              <w:t>精剪师</w:t>
            </w:r>
            <w:proofErr w:type="gramEnd"/>
            <w:r>
              <w:rPr>
                <w:rFonts w:asciiTheme="minorEastAsia" w:eastAsiaTheme="minorEastAsia" w:hAnsiTheme="minorEastAsia" w:cs="宋体" w:hint="eastAsia"/>
                <w:kern w:val="0"/>
                <w:sz w:val="24"/>
              </w:rPr>
              <w:t>2人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对课程进行精准剪辑（软件：Final Cut Pro ；</w:t>
            </w:r>
            <w:proofErr w:type="spellStart"/>
            <w:r>
              <w:rPr>
                <w:rFonts w:asciiTheme="minorEastAsia" w:eastAsiaTheme="minorEastAsia" w:hAnsiTheme="minorEastAsia" w:cs="宋体" w:hint="eastAsia"/>
                <w:kern w:val="0"/>
                <w:sz w:val="24"/>
              </w:rPr>
              <w:t>Edius</w:t>
            </w:r>
            <w:proofErr w:type="spellEnd"/>
            <w:r>
              <w:rPr>
                <w:rFonts w:asciiTheme="minorEastAsia" w:eastAsiaTheme="minorEastAsia" w:hAnsiTheme="minorEastAsia" w:cs="宋体" w:hint="eastAsia"/>
                <w:kern w:val="0"/>
                <w:sz w:val="24"/>
              </w:rPr>
              <w:t>；Premiere）</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调色师1人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hint="eastAsia"/>
                <w:sz w:val="24"/>
              </w:rPr>
              <w:t>非线编辑</w:t>
            </w:r>
            <w:proofErr w:type="gramEnd"/>
            <w:r>
              <w:rPr>
                <w:rFonts w:asciiTheme="minorEastAsia" w:eastAsiaTheme="minorEastAsia" w:hAnsiTheme="minorEastAsia" w:hint="eastAsia"/>
                <w:sz w:val="24"/>
              </w:rPr>
              <w:t>具备调色系统</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特效包装师1人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hint="eastAsia"/>
                <w:sz w:val="24"/>
              </w:rPr>
              <w:t>熟练使用After Effects、3DSmax、CINEMA 4D、Audition、Photoshop等软件</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二维动画师</w:t>
            </w:r>
            <w:proofErr w:type="gramEnd"/>
            <w:r>
              <w:rPr>
                <w:rFonts w:asciiTheme="minorEastAsia" w:eastAsiaTheme="minorEastAsia" w:hAnsiTheme="minorEastAsia" w:cs="宋体" w:hint="eastAsia"/>
                <w:kern w:val="0"/>
                <w:sz w:val="24"/>
              </w:rPr>
              <w:t>&amp;三维动画师</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根据课程需要制作二维&amp;三维片花</w:t>
            </w:r>
          </w:p>
        </w:tc>
      </w:tr>
      <w:tr w:rsidR="00311F13" w:rsidTr="006461E9">
        <w:trPr>
          <w:trHeight w:val="3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字幕制作1人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对课程进行字幕的速记、校对，制作外挂字幕</w:t>
            </w:r>
          </w:p>
        </w:tc>
      </w:tr>
      <w:tr w:rsidR="00311F13" w:rsidTr="006461E9">
        <w:trPr>
          <w:trHeight w:val="66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vMerge/>
            <w:shd w:val="clear" w:color="auto" w:fill="auto"/>
            <w:vAlign w:val="center"/>
          </w:tcPr>
          <w:p w:rsidR="00311F13" w:rsidRDefault="00311F13">
            <w:pPr>
              <w:widowControl/>
              <w:jc w:val="left"/>
              <w:rPr>
                <w:rFonts w:asciiTheme="minorEastAsia" w:eastAsiaTheme="minorEastAsia" w:hAnsiTheme="minorEastAsia" w:cs="宋体"/>
                <w:kern w:val="0"/>
                <w:sz w:val="24"/>
              </w:rPr>
            </w:pP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视频格式转换1人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根据学校要求把成品视频转换成高清、标清、网络播放等各种格式，包括AVI、MPEG、MP4、MOV、FLV等</w:t>
            </w:r>
          </w:p>
        </w:tc>
      </w:tr>
      <w:tr w:rsidR="00311F13" w:rsidTr="006461E9">
        <w:trPr>
          <w:trHeight w:val="600"/>
        </w:trPr>
        <w:tc>
          <w:tcPr>
            <w:tcW w:w="1135" w:type="dxa"/>
            <w:vMerge/>
            <w:shd w:val="clear" w:color="auto" w:fill="auto"/>
            <w:vAlign w:val="center"/>
          </w:tcPr>
          <w:p w:rsidR="00311F13" w:rsidRDefault="00311F13">
            <w:pPr>
              <w:widowControl/>
              <w:jc w:val="left"/>
              <w:rPr>
                <w:rFonts w:asciiTheme="minorEastAsia" w:eastAsiaTheme="minorEastAsia" w:hAnsiTheme="minorEastAsia" w:cs="宋体"/>
                <w:b/>
                <w:bCs/>
                <w:kern w:val="0"/>
                <w:sz w:val="24"/>
              </w:rPr>
            </w:pPr>
          </w:p>
        </w:tc>
        <w:tc>
          <w:tcPr>
            <w:tcW w:w="850"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后期修改</w:t>
            </w:r>
          </w:p>
        </w:tc>
        <w:tc>
          <w:tcPr>
            <w:tcW w:w="1389"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修改人员1人</w:t>
            </w:r>
          </w:p>
        </w:tc>
        <w:tc>
          <w:tcPr>
            <w:tcW w:w="6407" w:type="dxa"/>
            <w:shd w:val="clear" w:color="000000" w:fill="FFFFFF"/>
            <w:vAlign w:val="center"/>
          </w:tcPr>
          <w:p w:rsidR="00311F13" w:rsidRDefault="008F594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根据老师要求对视频、知识点、特效进行修改</w:t>
            </w:r>
          </w:p>
        </w:tc>
      </w:tr>
    </w:tbl>
    <w:p w:rsidR="00311F13" w:rsidRDefault="00311F13">
      <w:pPr>
        <w:pStyle w:val="a8"/>
        <w:spacing w:line="360" w:lineRule="auto"/>
        <w:ind w:leftChars="200" w:left="420" w:firstLineChars="0" w:firstLine="0"/>
        <w:rPr>
          <w:rFonts w:asciiTheme="minorEastAsia" w:eastAsiaTheme="minorEastAsia" w:hAnsiTheme="minorEastAsia" w:cs="宋体"/>
          <w:b/>
          <w:sz w:val="24"/>
        </w:rPr>
      </w:pPr>
    </w:p>
    <w:p w:rsidR="00311F13" w:rsidRPr="000F5657" w:rsidRDefault="008F594A" w:rsidP="000F5657">
      <w:pPr>
        <w:pStyle w:val="a8"/>
        <w:spacing w:line="360" w:lineRule="auto"/>
        <w:ind w:firstLineChars="0" w:firstLine="0"/>
        <w:rPr>
          <w:rFonts w:ascii="宋体" w:hAnsi="宋体"/>
          <w:color w:val="000000"/>
          <w:kern w:val="0"/>
          <w:sz w:val="24"/>
          <w:szCs w:val="24"/>
        </w:rPr>
      </w:pPr>
      <w:r w:rsidRPr="000F5657">
        <w:rPr>
          <w:rFonts w:ascii="宋体" w:hAnsi="宋体" w:hint="eastAsia"/>
          <w:color w:val="000000"/>
          <w:kern w:val="0"/>
          <w:sz w:val="24"/>
          <w:szCs w:val="24"/>
        </w:rPr>
        <w:t>2.授课视频、</w:t>
      </w:r>
      <w:r w:rsidRPr="000F5657">
        <w:rPr>
          <w:rFonts w:ascii="宋体" w:hAnsi="宋体"/>
          <w:color w:val="000000"/>
          <w:kern w:val="0"/>
          <w:sz w:val="24"/>
          <w:szCs w:val="24"/>
        </w:rPr>
        <w:t>操作视频</w:t>
      </w:r>
      <w:r w:rsidRPr="000F5657">
        <w:rPr>
          <w:rFonts w:ascii="宋体" w:hAnsi="宋体" w:hint="eastAsia"/>
          <w:color w:val="000000"/>
          <w:kern w:val="0"/>
          <w:sz w:val="24"/>
          <w:szCs w:val="24"/>
        </w:rPr>
        <w:t>建设要求</w:t>
      </w:r>
    </w:p>
    <w:tbl>
      <w:tblPr>
        <w:tblStyle w:val="TableGrid"/>
        <w:tblW w:w="9780" w:type="dxa"/>
        <w:jc w:val="center"/>
        <w:tblInd w:w="0" w:type="dxa"/>
        <w:tblLayout w:type="fixed"/>
        <w:tblCellMar>
          <w:top w:w="37" w:type="dxa"/>
          <w:left w:w="2" w:type="dxa"/>
          <w:right w:w="14" w:type="dxa"/>
        </w:tblCellMar>
        <w:tblLook w:val="04A0" w:firstRow="1" w:lastRow="0" w:firstColumn="1" w:lastColumn="0" w:noHBand="0" w:noVBand="1"/>
      </w:tblPr>
      <w:tblGrid>
        <w:gridCol w:w="1535"/>
        <w:gridCol w:w="8245"/>
      </w:tblGrid>
      <w:tr w:rsidR="00311F13">
        <w:trPr>
          <w:trHeight w:val="334"/>
          <w:jc w:val="center"/>
        </w:trPr>
        <w:tc>
          <w:tcPr>
            <w:tcW w:w="1535" w:type="dxa"/>
            <w:tcBorders>
              <w:top w:val="single" w:sz="6" w:space="0" w:color="000000"/>
              <w:left w:val="single" w:sz="6" w:space="0" w:color="000000"/>
              <w:bottom w:val="single" w:sz="6" w:space="0" w:color="000000"/>
              <w:right w:val="single" w:sz="4"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软件版本</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文件制作所用的系统版本不低于windows </w:t>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w:t>
            </w:r>
          </w:p>
        </w:tc>
      </w:tr>
      <w:tr w:rsidR="00311F13">
        <w:trPr>
          <w:trHeight w:val="334"/>
          <w:jc w:val="center"/>
        </w:trPr>
        <w:tc>
          <w:tcPr>
            <w:tcW w:w="1535" w:type="dxa"/>
            <w:tcBorders>
              <w:top w:val="single" w:sz="6" w:space="0" w:color="000000"/>
              <w:left w:val="single" w:sz="6" w:space="0" w:color="000000"/>
              <w:bottom w:val="single" w:sz="6" w:space="0" w:color="000000"/>
              <w:right w:val="single" w:sz="4"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文件格式</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采用WMV或MP4格式，录制时内部如果有图片</w:t>
            </w:r>
            <w:proofErr w:type="gramStart"/>
            <w:r>
              <w:rPr>
                <w:rFonts w:asciiTheme="minorEastAsia" w:eastAsiaTheme="minorEastAsia" w:hAnsiTheme="minorEastAsia" w:cs="宋体" w:hint="eastAsia"/>
                <w:kern w:val="0"/>
                <w:sz w:val="24"/>
              </w:rPr>
              <w:t>及其他音视频</w:t>
            </w:r>
            <w:proofErr w:type="gramEnd"/>
            <w:r>
              <w:rPr>
                <w:rFonts w:asciiTheme="minorEastAsia" w:eastAsiaTheme="minorEastAsia" w:hAnsiTheme="minorEastAsia" w:cs="宋体" w:hint="eastAsia"/>
                <w:kern w:val="0"/>
                <w:sz w:val="24"/>
              </w:rPr>
              <w:t>文件则在后期编辑时直接导入，以保证清晰度和视频的完整度；视频</w:t>
            </w:r>
            <w:r>
              <w:rPr>
                <w:rFonts w:asciiTheme="minorEastAsia" w:eastAsiaTheme="minorEastAsia" w:hAnsiTheme="minorEastAsia" w:hint="eastAsia"/>
                <w:sz w:val="24"/>
              </w:rPr>
              <w:t>正式输出成果必须支持网络运行。</w:t>
            </w:r>
          </w:p>
        </w:tc>
      </w:tr>
      <w:tr w:rsidR="00311F13">
        <w:trPr>
          <w:trHeight w:val="334"/>
          <w:jc w:val="center"/>
        </w:trPr>
        <w:tc>
          <w:tcPr>
            <w:tcW w:w="1535" w:type="dxa"/>
            <w:vMerge w:val="restart"/>
            <w:tcBorders>
              <w:top w:val="single" w:sz="6" w:space="0" w:color="000000"/>
              <w:left w:val="single" w:sz="6" w:space="0" w:color="000000"/>
              <w:bottom w:val="single" w:sz="6" w:space="0" w:color="000000"/>
              <w:right w:val="single" w:sz="4"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设计要求</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课程编导同课程主要负责人根据课程标准制定整体教学设计。</w:t>
            </w:r>
          </w:p>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选题要围绕课程培训要求，确定主题、梳理知识体系等；</w:t>
            </w:r>
          </w:p>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教学设计要围绕选题和知识</w:t>
            </w:r>
            <w:proofErr w:type="gramStart"/>
            <w:r>
              <w:rPr>
                <w:rFonts w:asciiTheme="minorEastAsia" w:eastAsiaTheme="minorEastAsia" w:hAnsiTheme="minorEastAsia" w:hint="eastAsia"/>
                <w:sz w:val="24"/>
              </w:rPr>
              <w:t>点教学</w:t>
            </w:r>
            <w:proofErr w:type="gramEnd"/>
            <w:r>
              <w:rPr>
                <w:rFonts w:asciiTheme="minorEastAsia" w:eastAsiaTheme="minorEastAsia" w:hAnsiTheme="minorEastAsia" w:hint="eastAsia"/>
                <w:sz w:val="24"/>
              </w:rPr>
              <w:t>要求，反映教学思想、课程设计思路和教学特色，突出重点、注重实效；</w:t>
            </w:r>
          </w:p>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精心设计讲课脚本，讲解精炼、突出重点，尽量采取情境化教学方式，突出学生的主体性以及教与学活动的有机结合；</w:t>
            </w:r>
          </w:p>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教学过程主线清晰、重点突出，逻辑性强，明了易懂；</w:t>
            </w:r>
          </w:p>
          <w:p w:rsidR="00311F13" w:rsidRDefault="008F59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同一课程系列中，各讲之间要有整体性，内容容量和时间长短基本一致，技术参数统一；</w:t>
            </w:r>
          </w:p>
        </w:tc>
      </w:tr>
      <w:tr w:rsidR="00311F13">
        <w:trPr>
          <w:trHeight w:val="334"/>
          <w:jc w:val="center"/>
        </w:trPr>
        <w:tc>
          <w:tcPr>
            <w:tcW w:w="1535" w:type="dxa"/>
            <w:vMerge/>
            <w:tcBorders>
              <w:top w:val="nil"/>
              <w:left w:val="single" w:sz="6" w:space="0" w:color="000000"/>
              <w:bottom w:val="nil"/>
              <w:right w:val="single" w:sz="4" w:space="0" w:color="000000"/>
            </w:tcBorders>
          </w:tcPr>
          <w:p w:rsidR="00311F13" w:rsidRDefault="00311F13">
            <w:pPr>
              <w:spacing w:line="276" w:lineRule="auto"/>
              <w:jc w:val="center"/>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录像环境光线充足、安静，教师衣着得体，讲话清晰，板书清楚；</w:t>
            </w:r>
          </w:p>
        </w:tc>
      </w:tr>
      <w:tr w:rsidR="00311F13">
        <w:trPr>
          <w:trHeight w:val="334"/>
          <w:jc w:val="center"/>
        </w:trPr>
        <w:tc>
          <w:tcPr>
            <w:tcW w:w="1535" w:type="dxa"/>
            <w:vMerge/>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bCs/>
                <w:kern w:val="0"/>
                <w:sz w:val="24"/>
              </w:rPr>
              <w:t>*录像设备采用影视级专业设备以保证画面效果；</w:t>
            </w:r>
          </w:p>
        </w:tc>
      </w:tr>
      <w:tr w:rsidR="00311F13">
        <w:trPr>
          <w:trHeight w:val="334"/>
          <w:jc w:val="center"/>
        </w:trPr>
        <w:tc>
          <w:tcPr>
            <w:tcW w:w="1535" w:type="dxa"/>
            <w:vMerge/>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*视频压缩采用H.264(MPEG-4 Part10：profile=main, level=3.0)编码方式，码流率</w:t>
            </w:r>
            <w:r>
              <w:rPr>
                <w:rFonts w:asciiTheme="minorEastAsia" w:eastAsiaTheme="minorEastAsia" w:hAnsiTheme="minorEastAsia" w:cs="宋体"/>
                <w:kern w:val="0"/>
                <w:sz w:val="24"/>
              </w:rPr>
              <w:t>1024</w:t>
            </w:r>
            <w:r>
              <w:rPr>
                <w:rFonts w:asciiTheme="minorEastAsia" w:eastAsiaTheme="minorEastAsia" w:hAnsiTheme="minorEastAsia" w:cs="宋体" w:hint="eastAsia"/>
                <w:kern w:val="0"/>
                <w:sz w:val="24"/>
              </w:rPr>
              <w:t xml:space="preserve"> Kbps以上且</w:t>
            </w:r>
            <w:r>
              <w:rPr>
                <w:rFonts w:asciiTheme="minorEastAsia" w:eastAsiaTheme="minorEastAsia" w:hAnsiTheme="minorEastAsia" w:hint="eastAsia"/>
                <w:sz w:val="24"/>
              </w:rPr>
              <w:t>不高于2500 Kbps；</w:t>
            </w:r>
            <w:proofErr w:type="gramStart"/>
            <w:r>
              <w:rPr>
                <w:rFonts w:asciiTheme="minorEastAsia" w:eastAsiaTheme="minorEastAsia" w:hAnsiTheme="minorEastAsia" w:cs="宋体" w:hint="eastAsia"/>
                <w:kern w:val="0"/>
                <w:sz w:val="24"/>
              </w:rPr>
              <w:t>帧率不</w:t>
            </w:r>
            <w:proofErr w:type="gramEnd"/>
            <w:r>
              <w:rPr>
                <w:rFonts w:asciiTheme="minorEastAsia" w:eastAsiaTheme="minorEastAsia" w:hAnsiTheme="minorEastAsia" w:cs="宋体" w:hint="eastAsia"/>
                <w:kern w:val="0"/>
                <w:sz w:val="24"/>
              </w:rPr>
              <w:t>低于25 fps，</w:t>
            </w:r>
            <w:r>
              <w:rPr>
                <w:rFonts w:asciiTheme="minorEastAsia" w:eastAsiaTheme="minorEastAsia" w:hAnsiTheme="minorEastAsia" w:hint="eastAsia"/>
                <w:sz w:val="24"/>
              </w:rPr>
              <w:t>视频分辨率：前期采用高清16:9拍摄时，设定为不低于 1280×720</w:t>
            </w:r>
            <w:r>
              <w:rPr>
                <w:rFonts w:asciiTheme="minorEastAsia" w:eastAsiaTheme="minorEastAsia" w:hAnsiTheme="minorEastAsia" w:cs="宋体" w:hint="eastAsia"/>
                <w:kern w:val="0"/>
                <w:sz w:val="24"/>
              </w:rPr>
              <w:t>分辨率；</w:t>
            </w:r>
            <w:r>
              <w:rPr>
                <w:rFonts w:asciiTheme="minorEastAsia" w:eastAsiaTheme="minorEastAsia" w:hAnsiTheme="minorEastAsia" w:hint="eastAsia"/>
                <w:sz w:val="24"/>
              </w:rPr>
              <w:t>在同一课程中，各讲的视频分辨率统一为高清，</w:t>
            </w:r>
            <w:r>
              <w:rPr>
                <w:rFonts w:asciiTheme="minorEastAsia" w:eastAsiaTheme="minorEastAsia" w:hAnsiTheme="minorEastAsia" w:cs="宋体" w:hint="eastAsia"/>
                <w:kern w:val="0"/>
                <w:sz w:val="24"/>
              </w:rPr>
              <w:t>多机位拍摄要统一色温；</w:t>
            </w:r>
          </w:p>
        </w:tc>
      </w:tr>
      <w:tr w:rsidR="00311F13">
        <w:trPr>
          <w:trHeight w:val="334"/>
          <w:jc w:val="center"/>
        </w:trPr>
        <w:tc>
          <w:tcPr>
            <w:tcW w:w="1535" w:type="dxa"/>
            <w:vMerge/>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音频压缩采用AAC(MPEG4 Part3)格式，采样率48KHz，音频码流率128Kbps，</w:t>
            </w:r>
            <w:r>
              <w:rPr>
                <w:rFonts w:asciiTheme="minorEastAsia" w:eastAsiaTheme="minorEastAsia" w:hAnsiTheme="minorEastAsia" w:cs="宋体" w:hint="eastAsia"/>
                <w:kern w:val="0"/>
                <w:sz w:val="24"/>
              </w:rPr>
              <w:t>声音和画面要求同步，</w:t>
            </w:r>
            <w:proofErr w:type="gramStart"/>
            <w:r>
              <w:rPr>
                <w:rFonts w:asciiTheme="minorEastAsia" w:eastAsiaTheme="minorEastAsia" w:hAnsiTheme="minorEastAsia" w:cs="宋体" w:hint="eastAsia"/>
                <w:kern w:val="0"/>
                <w:sz w:val="24"/>
              </w:rPr>
              <w:t>无交流</w:t>
            </w:r>
            <w:proofErr w:type="gramEnd"/>
            <w:r>
              <w:rPr>
                <w:rFonts w:asciiTheme="minorEastAsia" w:eastAsiaTheme="minorEastAsia" w:hAnsiTheme="minorEastAsia" w:cs="宋体" w:hint="eastAsia"/>
                <w:kern w:val="0"/>
                <w:sz w:val="24"/>
              </w:rPr>
              <w:t>声或其他杂音等缺陷，无明显失真、放音过冲、</w:t>
            </w:r>
            <w:r>
              <w:rPr>
                <w:rFonts w:asciiTheme="minorEastAsia" w:eastAsiaTheme="minorEastAsia" w:hAnsiTheme="minorEastAsia" w:cs="宋体" w:hint="eastAsia"/>
                <w:kern w:val="0"/>
                <w:sz w:val="24"/>
              </w:rPr>
              <w:lastRenderedPageBreak/>
              <w:t xml:space="preserve">过弱。伴音清晰、饱满、圆润，无失真、噪声杂音干扰、音量忽大忽小现象。解说声与现场声、背景音乐无明显比例失调。音频信噪比不低于48 dB； </w:t>
            </w:r>
          </w:p>
        </w:tc>
      </w:tr>
      <w:tr w:rsidR="00311F13">
        <w:trPr>
          <w:trHeight w:val="334"/>
          <w:jc w:val="center"/>
        </w:trPr>
        <w:tc>
          <w:tcPr>
            <w:tcW w:w="1535" w:type="dxa"/>
            <w:vMerge/>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*字幕要使用符合国家标准的规范字，不出现繁体字、异体字(国家规定的除外)、错别字；字幕的字体、大小、色彩搭配、摆放位置、停留时间、出入</w:t>
            </w:r>
            <w:proofErr w:type="gramStart"/>
            <w:r>
              <w:rPr>
                <w:rFonts w:asciiTheme="minorEastAsia" w:eastAsiaTheme="minorEastAsia" w:hAnsiTheme="minorEastAsia" w:cs="宋体" w:hint="eastAsia"/>
                <w:kern w:val="0"/>
                <w:sz w:val="24"/>
              </w:rPr>
              <w:t>屏方式</w:t>
            </w:r>
            <w:proofErr w:type="gramEnd"/>
            <w:r>
              <w:rPr>
                <w:rFonts w:asciiTheme="minorEastAsia" w:eastAsiaTheme="minorEastAsia" w:hAnsiTheme="minorEastAsia" w:cs="宋体" w:hint="eastAsia"/>
                <w:kern w:val="0"/>
                <w:sz w:val="24"/>
              </w:rPr>
              <w:t xml:space="preserve">力求与其他要素（画面、解说词、音乐）配合适当，不能破坏原有画面； </w:t>
            </w:r>
          </w:p>
        </w:tc>
      </w:tr>
      <w:tr w:rsidR="00311F13">
        <w:trPr>
          <w:trHeight w:val="334"/>
          <w:jc w:val="center"/>
        </w:trPr>
        <w:tc>
          <w:tcPr>
            <w:tcW w:w="1535" w:type="dxa"/>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*视频中所引用的素材保证不涉及版权问题；</w:t>
            </w:r>
          </w:p>
        </w:tc>
      </w:tr>
      <w:tr w:rsidR="00311F13">
        <w:trPr>
          <w:trHeight w:val="334"/>
          <w:jc w:val="center"/>
        </w:trPr>
        <w:tc>
          <w:tcPr>
            <w:tcW w:w="1535" w:type="dxa"/>
            <w:tcBorders>
              <w:top w:val="nil"/>
              <w:left w:val="single" w:sz="6" w:space="0" w:color="000000"/>
              <w:bottom w:val="nil"/>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视频拍摄模式：采用正常拍摄、访谈式、录屏式、情景还原、虚拟演播厅、触摸屏及二分屏等，根据课程内容选择最佳的拍摄方式；</w:t>
            </w:r>
          </w:p>
        </w:tc>
      </w:tr>
      <w:tr w:rsidR="00311F13">
        <w:trPr>
          <w:trHeight w:val="334"/>
          <w:jc w:val="center"/>
        </w:trPr>
        <w:tc>
          <w:tcPr>
            <w:tcW w:w="1535" w:type="dxa"/>
            <w:tcBorders>
              <w:top w:val="nil"/>
              <w:left w:val="single" w:sz="6" w:space="0" w:color="000000"/>
              <w:bottom w:val="single" w:sz="6" w:space="0" w:color="000000"/>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拍摄方式：根据课程内容，可采用单机位、多机位拍摄；定点拍摄使用三脚架等稳定辅材，行进拍摄视情况使用轨道、斯坦尼康稳定器等辅助器材。</w:t>
            </w:r>
          </w:p>
        </w:tc>
      </w:tr>
    </w:tbl>
    <w:p w:rsidR="00311F13" w:rsidRDefault="00311F13">
      <w:pPr>
        <w:spacing w:line="276" w:lineRule="auto"/>
        <w:rPr>
          <w:rFonts w:asciiTheme="minorEastAsia" w:eastAsiaTheme="minorEastAsia" w:hAnsiTheme="minorEastAsia" w:cs="宋体"/>
          <w:b/>
          <w:sz w:val="24"/>
        </w:rPr>
      </w:pPr>
    </w:p>
    <w:p w:rsidR="00311F13" w:rsidRPr="000F5657" w:rsidRDefault="008F594A" w:rsidP="000F5657">
      <w:pPr>
        <w:pStyle w:val="a8"/>
        <w:spacing w:line="360" w:lineRule="auto"/>
        <w:ind w:firstLineChars="0" w:firstLine="0"/>
        <w:rPr>
          <w:rFonts w:ascii="宋体" w:hAnsi="宋体"/>
          <w:b/>
          <w:color w:val="000000"/>
          <w:kern w:val="0"/>
          <w:sz w:val="24"/>
          <w:szCs w:val="24"/>
        </w:rPr>
      </w:pPr>
      <w:r w:rsidRPr="000F5657">
        <w:rPr>
          <w:rFonts w:ascii="宋体" w:hAnsi="宋体" w:hint="eastAsia"/>
          <w:b/>
          <w:color w:val="000000"/>
          <w:kern w:val="0"/>
          <w:sz w:val="24"/>
          <w:szCs w:val="24"/>
        </w:rPr>
        <w:t>3.二维、</w:t>
      </w:r>
      <w:r w:rsidRPr="000F5657">
        <w:rPr>
          <w:rFonts w:ascii="宋体" w:hAnsi="宋体"/>
          <w:b/>
          <w:color w:val="000000"/>
          <w:kern w:val="0"/>
          <w:sz w:val="24"/>
          <w:szCs w:val="24"/>
        </w:rPr>
        <w:t>三维</w:t>
      </w:r>
      <w:r w:rsidRPr="000F5657">
        <w:rPr>
          <w:rFonts w:ascii="宋体" w:hAnsi="宋体" w:hint="eastAsia"/>
          <w:b/>
          <w:color w:val="000000"/>
          <w:kern w:val="0"/>
          <w:sz w:val="24"/>
          <w:szCs w:val="24"/>
        </w:rPr>
        <w:t>动画建设要求</w:t>
      </w:r>
    </w:p>
    <w:tbl>
      <w:tblPr>
        <w:tblStyle w:val="TableGrid"/>
        <w:tblW w:w="9780" w:type="dxa"/>
        <w:jc w:val="center"/>
        <w:tblInd w:w="0" w:type="dxa"/>
        <w:tblLayout w:type="fixed"/>
        <w:tblCellMar>
          <w:top w:w="37" w:type="dxa"/>
          <w:left w:w="2" w:type="dxa"/>
          <w:right w:w="15" w:type="dxa"/>
        </w:tblCellMar>
        <w:tblLook w:val="04A0" w:firstRow="1" w:lastRow="0" w:firstColumn="1" w:lastColumn="0" w:noHBand="0" w:noVBand="1"/>
      </w:tblPr>
      <w:tblGrid>
        <w:gridCol w:w="1535"/>
        <w:gridCol w:w="8245"/>
      </w:tblGrid>
      <w:tr w:rsidR="00311F13">
        <w:trPr>
          <w:trHeight w:val="334"/>
          <w:jc w:val="center"/>
        </w:trPr>
        <w:tc>
          <w:tcPr>
            <w:tcW w:w="1535" w:type="dxa"/>
            <w:tcBorders>
              <w:top w:val="single" w:sz="6" w:space="0" w:color="000000"/>
              <w:left w:val="single" w:sz="6" w:space="0" w:color="000000"/>
              <w:bottom w:val="single" w:sz="6" w:space="0" w:color="000000"/>
              <w:right w:val="single" w:sz="4"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软件版本</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文件制作所用的系统版本不低于windows </w:t>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w:t>
            </w:r>
          </w:p>
        </w:tc>
      </w:tr>
      <w:tr w:rsidR="00311F13">
        <w:trPr>
          <w:trHeight w:val="334"/>
          <w:jc w:val="center"/>
        </w:trPr>
        <w:tc>
          <w:tcPr>
            <w:tcW w:w="1535" w:type="dxa"/>
            <w:tcBorders>
              <w:top w:val="single" w:sz="6" w:space="0" w:color="000000"/>
              <w:left w:val="single" w:sz="6" w:space="0" w:color="000000"/>
              <w:bottom w:val="single" w:sz="6" w:space="0" w:color="000000"/>
              <w:right w:val="single" w:sz="4"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技术要求</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（1）动画的开始要有醒目的标题，标题能够体现动画所表现的内容；</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（2）动画中如果有文字，文字要醒目，文字的字体、字号与内容协调，字体颜色避免与背景相近；</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（3）动画色彩造型应和谐，画面简洁清晰，界面友好，交互设计合理，操作简单；</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（4）动画连续，节奏合适，帧和</w:t>
            </w:r>
            <w:proofErr w:type="gramStart"/>
            <w:r>
              <w:rPr>
                <w:rFonts w:asciiTheme="minorEastAsia" w:eastAsiaTheme="minorEastAsia" w:hAnsiTheme="minorEastAsia" w:cs="宋体" w:hint="eastAsia"/>
                <w:kern w:val="0"/>
                <w:sz w:val="24"/>
              </w:rPr>
              <w:t>帧之间</w:t>
            </w:r>
            <w:proofErr w:type="gramEnd"/>
            <w:r>
              <w:rPr>
                <w:rFonts w:asciiTheme="minorEastAsia" w:eastAsiaTheme="minorEastAsia" w:hAnsiTheme="minorEastAsia" w:cs="宋体" w:hint="eastAsia"/>
                <w:kern w:val="0"/>
                <w:sz w:val="24"/>
              </w:rPr>
              <w:t>的关联性要强；</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（5）解说配音应标准，无噪音，声音悦耳，音量适当，快慢适度，并提供控制解说的开关；</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（6）动画背景音乐音量不宜过大，音乐与内容相符，并提供控制开关；</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（7）动画演播过程要流畅，静止画面时间不超过5秒钟；</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（8）交互动画应设置暂停和播放控制按钮，当动画时间较长时，应设置进度拖动条；</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（9）动画内容符合我国法律法规，尊重各民族的风俗习惯，版权不存在争议；</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（10）若其中包含少数民族或外国语言文字信息，应遵循其原内容完整性，使用</w:t>
            </w:r>
            <w:proofErr w:type="gramStart"/>
            <w:r>
              <w:rPr>
                <w:rFonts w:asciiTheme="minorEastAsia" w:eastAsiaTheme="minorEastAsia" w:hAnsiTheme="minorEastAsia" w:cs="宋体" w:hint="eastAsia"/>
                <w:kern w:val="0"/>
                <w:sz w:val="24"/>
              </w:rPr>
              <w:t>原语言</w:t>
            </w:r>
            <w:proofErr w:type="gramEnd"/>
            <w:r>
              <w:rPr>
                <w:rFonts w:asciiTheme="minorEastAsia" w:eastAsiaTheme="minorEastAsia" w:hAnsiTheme="minorEastAsia" w:cs="宋体" w:hint="eastAsia"/>
                <w:kern w:val="0"/>
                <w:sz w:val="24"/>
              </w:rPr>
              <w:t>进行处理；</w:t>
            </w:r>
          </w:p>
          <w:p w:rsidR="00311F13" w:rsidRDefault="008F594A">
            <w:pPr>
              <w:spacing w:line="276"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kern w:val="0"/>
                <w:sz w:val="24"/>
              </w:rPr>
              <w:t>（12）存储方式</w:t>
            </w:r>
            <w:r>
              <w:rPr>
                <w:rFonts w:asciiTheme="minorEastAsia" w:eastAsiaTheme="minorEastAsia" w:hAnsiTheme="minorEastAsia" w:cs="宋体" w:hint="eastAsia"/>
                <w:color w:val="000000" w:themeColor="text1"/>
                <w:kern w:val="0"/>
                <w:sz w:val="24"/>
              </w:rPr>
              <w:t>：采用SWF(不低于Flash6.0)或HTML存储方式；</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color w:val="000000" w:themeColor="text1"/>
                <w:kern w:val="0"/>
                <w:sz w:val="24"/>
              </w:rPr>
              <w:lastRenderedPageBreak/>
              <w:t>*（13）压缩方式:H264，视频格式mp4，</w:t>
            </w:r>
            <w:proofErr w:type="gramStart"/>
            <w:r>
              <w:rPr>
                <w:rFonts w:asciiTheme="minorEastAsia" w:eastAsiaTheme="minorEastAsia" w:hAnsiTheme="minorEastAsia" w:cs="宋体" w:hint="eastAsia"/>
                <w:color w:val="000000" w:themeColor="text1"/>
                <w:kern w:val="0"/>
                <w:sz w:val="24"/>
              </w:rPr>
              <w:t>帧率</w:t>
            </w:r>
            <w:proofErr w:type="gramEnd"/>
            <w:r>
              <w:rPr>
                <w:rFonts w:asciiTheme="minorEastAsia" w:eastAsiaTheme="minorEastAsia" w:hAnsiTheme="minorEastAsia" w:cs="宋体" w:hint="eastAsia"/>
                <w:color w:val="000000" w:themeColor="text1"/>
                <w:kern w:val="0"/>
                <w:sz w:val="24"/>
              </w:rPr>
              <w:t>25，</w:t>
            </w:r>
            <w:r>
              <w:rPr>
                <w:rFonts w:asciiTheme="minorEastAsia" w:eastAsiaTheme="minorEastAsia" w:hAnsiTheme="minorEastAsia" w:cs="宋体" w:hint="eastAsia"/>
                <w:kern w:val="0"/>
                <w:sz w:val="24"/>
              </w:rPr>
              <w:t>码率不低于1500。分辨率1920*1080，16：9；</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（14）配进度控制条；</w:t>
            </w:r>
          </w:p>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（15）配解释、语音、字幕，字幕字体“微软雅黑20号”，不能出现标点符号，特殊地方需要引号或者书名号，标点用半角空格。</w:t>
            </w:r>
          </w:p>
        </w:tc>
      </w:tr>
      <w:tr w:rsidR="00311F13">
        <w:trPr>
          <w:trHeight w:val="334"/>
          <w:jc w:val="center"/>
        </w:trPr>
        <w:tc>
          <w:tcPr>
            <w:tcW w:w="1535" w:type="dxa"/>
            <w:vMerge w:val="restart"/>
            <w:tcBorders>
              <w:top w:val="single" w:sz="6" w:space="0" w:color="000000"/>
              <w:left w:val="single" w:sz="6" w:space="0" w:color="000000"/>
              <w:bottom w:val="single" w:sz="6" w:space="0" w:color="000000"/>
              <w:right w:val="single" w:sz="4"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内容要求</w:t>
            </w: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根据老师选定的知识点设计与制作，并满足前期与老师沟通后编写的动画设计脚本，讲解清晰，具体按照动画技术要点执行。 </w:t>
            </w:r>
          </w:p>
        </w:tc>
      </w:tr>
      <w:tr w:rsidR="00311F13">
        <w:trPr>
          <w:trHeight w:val="334"/>
          <w:jc w:val="center"/>
        </w:trPr>
        <w:tc>
          <w:tcPr>
            <w:tcW w:w="1535" w:type="dxa"/>
            <w:vMerge/>
            <w:tcBorders>
              <w:top w:val="nil"/>
              <w:left w:val="single" w:sz="6" w:space="0" w:color="000000"/>
              <w:bottom w:val="single" w:sz="6" w:space="0" w:color="000000"/>
              <w:right w:val="single" w:sz="4" w:space="0" w:color="000000"/>
            </w:tcBorders>
          </w:tcPr>
          <w:p w:rsidR="00311F13" w:rsidRDefault="00311F13">
            <w:pPr>
              <w:spacing w:line="276" w:lineRule="auto"/>
              <w:rPr>
                <w:rFonts w:asciiTheme="minorEastAsia" w:eastAsiaTheme="minorEastAsia" w:hAnsiTheme="minorEastAsia" w:cs="宋体"/>
                <w:kern w:val="0"/>
                <w:sz w:val="24"/>
              </w:rPr>
            </w:pPr>
          </w:p>
        </w:tc>
        <w:tc>
          <w:tcPr>
            <w:tcW w:w="8245" w:type="dxa"/>
            <w:tcBorders>
              <w:top w:val="single" w:sz="6" w:space="0" w:color="000000"/>
              <w:left w:val="single" w:sz="4"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根据课程的知识点内容选择适合的动画设计类型：结构动画、流程动画。 </w:t>
            </w:r>
          </w:p>
        </w:tc>
      </w:tr>
    </w:tbl>
    <w:p w:rsidR="00311F13" w:rsidRDefault="00311F13">
      <w:pPr>
        <w:spacing w:line="276" w:lineRule="auto"/>
        <w:rPr>
          <w:rFonts w:asciiTheme="minorEastAsia" w:eastAsiaTheme="minorEastAsia" w:hAnsiTheme="minorEastAsia" w:cs="宋体"/>
          <w:sz w:val="24"/>
        </w:rPr>
      </w:pPr>
    </w:p>
    <w:p w:rsidR="00311F13" w:rsidRPr="000F5657" w:rsidRDefault="008F594A" w:rsidP="000F5657">
      <w:pPr>
        <w:pStyle w:val="a8"/>
        <w:spacing w:line="360" w:lineRule="auto"/>
        <w:ind w:firstLineChars="0" w:firstLine="0"/>
        <w:rPr>
          <w:rFonts w:ascii="宋体" w:hAnsi="宋体"/>
          <w:b/>
          <w:color w:val="000000"/>
          <w:kern w:val="0"/>
          <w:sz w:val="24"/>
          <w:szCs w:val="24"/>
        </w:rPr>
      </w:pPr>
      <w:r w:rsidRPr="000F5657">
        <w:rPr>
          <w:rFonts w:ascii="宋体" w:hAnsi="宋体" w:hint="eastAsia"/>
          <w:b/>
          <w:color w:val="000000"/>
          <w:kern w:val="0"/>
          <w:sz w:val="24"/>
          <w:szCs w:val="24"/>
        </w:rPr>
        <w:t>4.PPT课件建设要求</w:t>
      </w:r>
    </w:p>
    <w:tbl>
      <w:tblPr>
        <w:tblStyle w:val="TableGrid"/>
        <w:tblW w:w="9780" w:type="dxa"/>
        <w:jc w:val="center"/>
        <w:tblInd w:w="0" w:type="dxa"/>
        <w:tblLayout w:type="fixed"/>
        <w:tblCellMar>
          <w:top w:w="37" w:type="dxa"/>
          <w:left w:w="7" w:type="dxa"/>
        </w:tblCellMar>
        <w:tblLook w:val="04A0" w:firstRow="1" w:lastRow="0" w:firstColumn="1" w:lastColumn="0" w:noHBand="0" w:noVBand="1"/>
      </w:tblPr>
      <w:tblGrid>
        <w:gridCol w:w="1533"/>
        <w:gridCol w:w="8247"/>
      </w:tblGrid>
      <w:tr w:rsidR="00311F13">
        <w:trPr>
          <w:trHeight w:val="334"/>
          <w:jc w:val="center"/>
        </w:trPr>
        <w:tc>
          <w:tcPr>
            <w:tcW w:w="1533"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软件版本</w:t>
            </w: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文件制作所用的软件版本不低于Microsoft Office 200</w:t>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w:t>
            </w:r>
          </w:p>
        </w:tc>
      </w:tr>
      <w:tr w:rsidR="00311F13">
        <w:trPr>
          <w:trHeight w:val="334"/>
          <w:jc w:val="center"/>
        </w:trPr>
        <w:tc>
          <w:tcPr>
            <w:tcW w:w="1533" w:type="dxa"/>
            <w:tcBorders>
              <w:top w:val="single" w:sz="6" w:space="0" w:color="000000"/>
              <w:left w:val="single" w:sz="6" w:space="0" w:color="000000"/>
              <w:bottom w:val="single" w:sz="6" w:space="0" w:color="000000"/>
              <w:right w:val="single" w:sz="6"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*文件格式</w:t>
            </w: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采用PPT或PPTX格式，不要使用PPS格式。如果有内嵌音频、视频或动画，则应在相应目录单独提供一份未嵌入的文件。同时提供关于最佳播放效果的软件版本说明； </w:t>
            </w:r>
          </w:p>
        </w:tc>
      </w:tr>
      <w:tr w:rsidR="00311F13">
        <w:trPr>
          <w:trHeight w:val="334"/>
          <w:jc w:val="center"/>
        </w:trPr>
        <w:tc>
          <w:tcPr>
            <w:tcW w:w="1533" w:type="dxa"/>
            <w:vMerge w:val="restart"/>
            <w:tcBorders>
              <w:top w:val="single" w:sz="6" w:space="0" w:color="000000"/>
              <w:left w:val="single" w:sz="6" w:space="0" w:color="000000"/>
              <w:bottom w:val="single" w:sz="6" w:space="0" w:color="000000"/>
              <w:right w:val="single" w:sz="6"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模板应用</w:t>
            </w: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ind w:right="-1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模板朴素、大方，颜色适宜，便于长时间观看；在模板的适当位置标明课程名称、模块（章或节）序号与模块（章或节）的名称； </w:t>
            </w:r>
          </w:p>
        </w:tc>
      </w:tr>
      <w:tr w:rsidR="00311F13">
        <w:trPr>
          <w:trHeight w:val="334"/>
          <w:jc w:val="center"/>
        </w:trPr>
        <w:tc>
          <w:tcPr>
            <w:tcW w:w="1533" w:type="dxa"/>
            <w:vMerge/>
            <w:tcBorders>
              <w:top w:val="nil"/>
              <w:left w:val="single" w:sz="6" w:space="0" w:color="000000"/>
              <w:bottom w:val="single" w:sz="6" w:space="0" w:color="000000"/>
              <w:right w:val="single" w:sz="6" w:space="0" w:color="000000"/>
            </w:tcBorders>
          </w:tcPr>
          <w:p w:rsidR="00311F13" w:rsidRDefault="00311F13">
            <w:pPr>
              <w:spacing w:line="276" w:lineRule="auto"/>
              <w:jc w:val="center"/>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多个页面均有的相同元素，如背景、按钮、标题、页码等，可以使用幻灯片母版来实现； </w:t>
            </w:r>
          </w:p>
        </w:tc>
      </w:tr>
      <w:tr w:rsidR="00311F13">
        <w:trPr>
          <w:trHeight w:val="334"/>
          <w:jc w:val="center"/>
        </w:trPr>
        <w:tc>
          <w:tcPr>
            <w:tcW w:w="1533" w:type="dxa"/>
            <w:vMerge w:val="restart"/>
            <w:tcBorders>
              <w:top w:val="single" w:sz="6" w:space="0" w:color="000000"/>
              <w:left w:val="single" w:sz="6" w:space="0" w:color="000000"/>
              <w:bottom w:val="single" w:sz="6" w:space="0" w:color="000000"/>
              <w:right w:val="single" w:sz="6" w:space="0" w:color="000000"/>
            </w:tcBorders>
            <w:vAlign w:val="center"/>
          </w:tcPr>
          <w:p w:rsidR="00311F13" w:rsidRDefault="008F594A">
            <w:pPr>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*版式设计</w:t>
            </w: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每页版面的字数不宜太多。正文字号应不小于24磅字，使用Windows系统默认字体，不要使用仿宋、细圆等过细字体，不使用特殊字体，如有特殊字体需要应转化为图形文件； </w:t>
            </w:r>
          </w:p>
        </w:tc>
      </w:tr>
      <w:tr w:rsidR="00311F13">
        <w:trPr>
          <w:trHeight w:val="334"/>
          <w:jc w:val="center"/>
        </w:trPr>
        <w:tc>
          <w:tcPr>
            <w:tcW w:w="1533" w:type="dxa"/>
            <w:vMerge/>
            <w:tcBorders>
              <w:top w:val="nil"/>
              <w:left w:val="single" w:sz="6" w:space="0" w:color="000000"/>
              <w:bottom w:val="nil"/>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文字要醒目，避免使用与背景色相近的字体颜色； </w:t>
            </w:r>
          </w:p>
        </w:tc>
      </w:tr>
      <w:tr w:rsidR="00311F13">
        <w:trPr>
          <w:trHeight w:val="334"/>
          <w:jc w:val="center"/>
        </w:trPr>
        <w:tc>
          <w:tcPr>
            <w:tcW w:w="1533" w:type="dxa"/>
            <w:vMerge/>
            <w:tcBorders>
              <w:top w:val="nil"/>
              <w:left w:val="single" w:sz="6" w:space="0" w:color="000000"/>
              <w:bottom w:val="nil"/>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页面行距建议为1.2倍，可适当增大，左右边距均匀、适当； </w:t>
            </w:r>
          </w:p>
        </w:tc>
      </w:tr>
      <w:tr w:rsidR="00311F13">
        <w:trPr>
          <w:trHeight w:val="334"/>
          <w:jc w:val="center"/>
        </w:trPr>
        <w:tc>
          <w:tcPr>
            <w:tcW w:w="1533" w:type="dxa"/>
            <w:vMerge/>
            <w:tcBorders>
              <w:top w:val="nil"/>
              <w:left w:val="single" w:sz="6" w:space="0" w:color="000000"/>
              <w:bottom w:val="nil"/>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页面设计的原则是版面内容的分布美观大方； </w:t>
            </w:r>
          </w:p>
        </w:tc>
      </w:tr>
      <w:tr w:rsidR="00311F13">
        <w:trPr>
          <w:trHeight w:val="334"/>
          <w:jc w:val="center"/>
        </w:trPr>
        <w:tc>
          <w:tcPr>
            <w:tcW w:w="1533" w:type="dxa"/>
            <w:vMerge/>
            <w:tcBorders>
              <w:top w:val="nil"/>
              <w:left w:val="single" w:sz="6" w:space="0" w:color="000000"/>
              <w:bottom w:val="nil"/>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恰当使用组合：某些插图中位置相对固定的文本框、数学公式以及图片等应采用组合方式，避免产生相对位移； </w:t>
            </w:r>
          </w:p>
        </w:tc>
      </w:tr>
      <w:tr w:rsidR="00311F13">
        <w:trPr>
          <w:trHeight w:val="334"/>
          <w:jc w:val="center"/>
        </w:trPr>
        <w:tc>
          <w:tcPr>
            <w:tcW w:w="1533" w:type="dxa"/>
            <w:vMerge/>
            <w:tcBorders>
              <w:top w:val="nil"/>
              <w:left w:val="single" w:sz="6" w:space="0" w:color="000000"/>
              <w:bottom w:val="nil"/>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尽量避免不必要的组合，不同对象、文本的动作需要同时出现时，可确定彼此之间的时间间隔为0秒； </w:t>
            </w:r>
          </w:p>
        </w:tc>
      </w:tr>
      <w:tr w:rsidR="00311F13">
        <w:trPr>
          <w:trHeight w:val="334"/>
          <w:jc w:val="center"/>
        </w:trPr>
        <w:tc>
          <w:tcPr>
            <w:tcW w:w="1533" w:type="dxa"/>
            <w:vMerge/>
            <w:tcBorders>
              <w:top w:val="nil"/>
              <w:left w:val="single" w:sz="6" w:space="0" w:color="000000"/>
              <w:bottom w:val="single" w:sz="6" w:space="0" w:color="000000"/>
              <w:right w:val="single" w:sz="6" w:space="0" w:color="000000"/>
            </w:tcBorders>
          </w:tcPr>
          <w:p w:rsidR="00311F13" w:rsidRDefault="00311F13">
            <w:pPr>
              <w:spacing w:line="276" w:lineRule="auto"/>
              <w:jc w:val="left"/>
              <w:rPr>
                <w:rFonts w:asciiTheme="minorEastAsia" w:eastAsiaTheme="minorEastAsia" w:hAnsiTheme="minorEastAsia" w:cs="宋体"/>
                <w:kern w:val="0"/>
                <w:sz w:val="24"/>
              </w:rPr>
            </w:pPr>
          </w:p>
        </w:tc>
        <w:tc>
          <w:tcPr>
            <w:tcW w:w="8247" w:type="dxa"/>
            <w:tcBorders>
              <w:top w:val="single" w:sz="6" w:space="0" w:color="000000"/>
              <w:left w:val="single" w:sz="6" w:space="0" w:color="000000"/>
              <w:bottom w:val="single" w:sz="6" w:space="0" w:color="000000"/>
              <w:right w:val="single" w:sz="6" w:space="0" w:color="000000"/>
            </w:tcBorders>
          </w:tcPr>
          <w:p w:rsidR="00311F13" w:rsidRDefault="008F594A">
            <w:pPr>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各级标题采用不同的字体和颜色，一张幻灯片上文字颜色限定在4种以内，注意文字与背景色的反差。</w:t>
            </w:r>
          </w:p>
        </w:tc>
      </w:tr>
    </w:tbl>
    <w:p w:rsidR="000F5657" w:rsidRPr="000F5657" w:rsidRDefault="00E543C0" w:rsidP="000F5657">
      <w:pPr>
        <w:spacing w:after="0" w:line="360" w:lineRule="auto"/>
        <w:ind w:firstLineChars="200" w:firstLine="482"/>
        <w:rPr>
          <w:rFonts w:ascii="宋体" w:hAnsi="宋体" w:hint="eastAsia"/>
          <w:b/>
          <w:color w:val="000000"/>
          <w:kern w:val="0"/>
          <w:sz w:val="24"/>
        </w:rPr>
      </w:pPr>
      <w:r>
        <w:rPr>
          <w:rFonts w:ascii="宋体" w:hAnsi="宋体"/>
          <w:b/>
          <w:color w:val="000000"/>
          <w:kern w:val="0"/>
          <w:sz w:val="24"/>
        </w:rPr>
        <w:br/>
      </w:r>
      <w:r w:rsidR="000F5657" w:rsidRPr="000F5657">
        <w:rPr>
          <w:rFonts w:ascii="宋体" w:hAnsi="宋体" w:hint="eastAsia"/>
          <w:b/>
          <w:color w:val="000000"/>
          <w:kern w:val="0"/>
          <w:sz w:val="24"/>
        </w:rPr>
        <w:t>二、投标方资质要求</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color w:val="000000"/>
          <w:kern w:val="0"/>
          <w:sz w:val="24"/>
          <w:szCs w:val="24"/>
        </w:rPr>
        <w:t>1.</w:t>
      </w:r>
      <w:r w:rsidRPr="000F5657">
        <w:rPr>
          <w:rFonts w:ascii="宋体" w:hAnsi="宋体" w:hint="eastAsia"/>
          <w:color w:val="000000"/>
          <w:kern w:val="0"/>
          <w:sz w:val="24"/>
          <w:szCs w:val="24"/>
        </w:rPr>
        <w:t>具有独立企业法人资格及相应经营范围，注册资金人民币</w:t>
      </w:r>
      <w:r w:rsidRPr="000F5657">
        <w:rPr>
          <w:rFonts w:ascii="宋体" w:hAnsi="宋体"/>
          <w:color w:val="000000"/>
          <w:kern w:val="0"/>
          <w:sz w:val="24"/>
          <w:szCs w:val="24"/>
        </w:rPr>
        <w:t>1</w:t>
      </w:r>
      <w:r w:rsidRPr="000F5657">
        <w:rPr>
          <w:rFonts w:ascii="宋体" w:hAnsi="宋体" w:hint="eastAsia"/>
          <w:color w:val="000000"/>
          <w:kern w:val="0"/>
          <w:sz w:val="24"/>
          <w:szCs w:val="24"/>
        </w:rPr>
        <w:t>00万元以上（含</w:t>
      </w:r>
      <w:r w:rsidRPr="000F5657">
        <w:rPr>
          <w:rFonts w:ascii="宋体" w:hAnsi="宋体"/>
          <w:color w:val="000000"/>
          <w:kern w:val="0"/>
          <w:sz w:val="24"/>
          <w:szCs w:val="24"/>
        </w:rPr>
        <w:t>1</w:t>
      </w:r>
      <w:r w:rsidRPr="000F5657">
        <w:rPr>
          <w:rFonts w:ascii="宋体" w:hAnsi="宋体" w:hint="eastAsia"/>
          <w:color w:val="000000"/>
          <w:kern w:val="0"/>
          <w:sz w:val="24"/>
          <w:szCs w:val="24"/>
        </w:rPr>
        <w:t>00万元）；</w:t>
      </w:r>
    </w:p>
    <w:p w:rsidR="009F7B8B" w:rsidRPr="000F5657" w:rsidRDefault="009F7B8B"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2.课程资源验收合格交付使用后，免费质量保证期内（质保期为项目验收合格后一年），采购人如发现合同约定的内容之内视频中有遗漏的内容或有误差的情况提出修改和调整需求时，投标人应无条件免费、积极配合采购人进行无偿修改和调整。</w:t>
      </w:r>
    </w:p>
    <w:p w:rsidR="009F7B8B" w:rsidRPr="000F5657" w:rsidRDefault="009F7B8B"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3.制作课程验收合格交付使用后，免费质量保证期内，投标人须无偿为学校保存拍摄视频和项目工程文件1年。</w:t>
      </w:r>
    </w:p>
    <w:p w:rsidR="009F7B8B" w:rsidRPr="000F5657" w:rsidRDefault="009F7B8B"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4.在免费质量保证期内，投标人要保证视频的完整性，对影视文件由于任何原因出现的损坏、花屏、蓝屏、内容缺失、跳帧、闪动、拼接偏离等故障时，做到7*24小时等级响应，2小时内到达现场，48小时内排除故障。</w:t>
      </w:r>
    </w:p>
    <w:p w:rsidR="00311F13" w:rsidRPr="000F5657" w:rsidRDefault="008F594A" w:rsidP="000F5657">
      <w:pPr>
        <w:spacing w:after="0" w:line="360" w:lineRule="auto"/>
        <w:ind w:firstLineChars="200" w:firstLine="482"/>
        <w:rPr>
          <w:rFonts w:ascii="宋体" w:hAnsi="宋体"/>
          <w:b/>
          <w:color w:val="000000"/>
          <w:kern w:val="0"/>
          <w:sz w:val="24"/>
          <w:szCs w:val="24"/>
        </w:rPr>
      </w:pPr>
      <w:r w:rsidRPr="000F5657">
        <w:rPr>
          <w:rFonts w:ascii="宋体" w:hAnsi="宋体" w:hint="eastAsia"/>
          <w:b/>
          <w:color w:val="000000"/>
          <w:kern w:val="0"/>
          <w:sz w:val="24"/>
          <w:szCs w:val="24"/>
        </w:rPr>
        <w:t>三、</w:t>
      </w:r>
      <w:r w:rsidR="009F7B8B" w:rsidRPr="000F5657">
        <w:rPr>
          <w:rFonts w:ascii="宋体" w:hAnsi="宋体" w:hint="eastAsia"/>
          <w:b/>
          <w:color w:val="000000"/>
          <w:kern w:val="0"/>
          <w:sz w:val="24"/>
          <w:szCs w:val="24"/>
        </w:rPr>
        <w:t>课程</w:t>
      </w:r>
      <w:r w:rsidRPr="000F5657">
        <w:rPr>
          <w:rFonts w:ascii="宋体" w:hAnsi="宋体" w:hint="eastAsia"/>
          <w:b/>
          <w:color w:val="000000"/>
          <w:kern w:val="0"/>
          <w:sz w:val="24"/>
          <w:szCs w:val="24"/>
        </w:rPr>
        <w:t>报价</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报价单位应根据设备需求的规定进行报价。</w:t>
      </w:r>
    </w:p>
    <w:p w:rsidR="00311F13" w:rsidRPr="000F5657" w:rsidRDefault="008F594A" w:rsidP="000F5657">
      <w:pPr>
        <w:spacing w:after="0" w:line="360" w:lineRule="auto"/>
        <w:ind w:firstLineChars="200" w:firstLine="482"/>
        <w:rPr>
          <w:rFonts w:ascii="宋体" w:hAnsi="宋体"/>
          <w:b/>
          <w:color w:val="000000"/>
          <w:kern w:val="0"/>
          <w:sz w:val="24"/>
          <w:szCs w:val="24"/>
        </w:rPr>
      </w:pPr>
      <w:r w:rsidRPr="000F5657">
        <w:rPr>
          <w:rFonts w:ascii="宋体" w:hAnsi="宋体" w:hint="eastAsia"/>
          <w:b/>
          <w:color w:val="000000"/>
          <w:kern w:val="0"/>
          <w:sz w:val="24"/>
          <w:szCs w:val="24"/>
        </w:rPr>
        <w:t>四、交货时间</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中标厂商须在合同签约之日起</w:t>
      </w:r>
      <w:r w:rsidR="009F7B8B" w:rsidRPr="000F5657">
        <w:rPr>
          <w:rFonts w:ascii="宋体" w:hAnsi="宋体" w:hint="eastAsia"/>
          <w:color w:val="000000"/>
          <w:kern w:val="0"/>
          <w:sz w:val="24"/>
          <w:szCs w:val="24"/>
        </w:rPr>
        <w:t>1年</w:t>
      </w:r>
      <w:r w:rsidRPr="000F5657">
        <w:rPr>
          <w:rFonts w:ascii="宋体" w:hAnsi="宋体" w:hint="eastAsia"/>
          <w:color w:val="000000"/>
          <w:kern w:val="0"/>
          <w:sz w:val="24"/>
          <w:szCs w:val="24"/>
        </w:rPr>
        <w:t>内保质保量交付所有</w:t>
      </w:r>
      <w:r w:rsidR="009F7B8B" w:rsidRPr="000F5657">
        <w:rPr>
          <w:rFonts w:ascii="宋体" w:hAnsi="宋体" w:hint="eastAsia"/>
          <w:color w:val="000000"/>
          <w:kern w:val="0"/>
          <w:sz w:val="24"/>
          <w:szCs w:val="24"/>
        </w:rPr>
        <w:t>资源。</w:t>
      </w:r>
    </w:p>
    <w:p w:rsidR="00311F13" w:rsidRPr="000F5657" w:rsidRDefault="008F594A" w:rsidP="000F5657">
      <w:pPr>
        <w:spacing w:after="0" w:line="360" w:lineRule="auto"/>
        <w:ind w:firstLineChars="200" w:firstLine="482"/>
        <w:rPr>
          <w:rFonts w:ascii="宋体" w:hAnsi="宋体"/>
          <w:b/>
          <w:color w:val="000000"/>
          <w:kern w:val="0"/>
          <w:sz w:val="24"/>
          <w:szCs w:val="24"/>
        </w:rPr>
      </w:pPr>
      <w:r w:rsidRPr="000F5657">
        <w:rPr>
          <w:rFonts w:ascii="宋体" w:hAnsi="宋体" w:hint="eastAsia"/>
          <w:b/>
          <w:color w:val="000000"/>
          <w:kern w:val="0"/>
          <w:sz w:val="24"/>
          <w:szCs w:val="24"/>
        </w:rPr>
        <w:t>五、验收方式</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项目完成后，由买方组织相关专家进行项目预验收。卖方保证</w:t>
      </w:r>
      <w:r w:rsidR="009F7B8B" w:rsidRPr="000F5657">
        <w:rPr>
          <w:rFonts w:ascii="宋体" w:hAnsi="宋体" w:hint="eastAsia"/>
          <w:color w:val="000000"/>
          <w:kern w:val="0"/>
          <w:sz w:val="24"/>
          <w:szCs w:val="24"/>
        </w:rPr>
        <w:t>课程交付质量</w:t>
      </w:r>
      <w:r w:rsidRPr="000F5657">
        <w:rPr>
          <w:rFonts w:ascii="宋体" w:hAnsi="宋体" w:hint="eastAsia"/>
          <w:color w:val="000000"/>
          <w:kern w:val="0"/>
          <w:sz w:val="24"/>
          <w:szCs w:val="24"/>
        </w:rPr>
        <w:t>与合同相符。</w:t>
      </w:r>
      <w:r w:rsidR="009F7B8B" w:rsidRPr="000F5657">
        <w:rPr>
          <w:rFonts w:ascii="宋体" w:hAnsi="宋体" w:hint="eastAsia"/>
          <w:color w:val="000000"/>
          <w:kern w:val="0"/>
          <w:sz w:val="24"/>
          <w:szCs w:val="24"/>
        </w:rPr>
        <w:t>卖方负责派工程</w:t>
      </w:r>
      <w:r w:rsidR="008A2864" w:rsidRPr="000F5657">
        <w:rPr>
          <w:rFonts w:ascii="宋体" w:hAnsi="宋体" w:hint="eastAsia"/>
          <w:color w:val="000000"/>
          <w:kern w:val="0"/>
          <w:sz w:val="24"/>
          <w:szCs w:val="24"/>
        </w:rPr>
        <w:t>师到用户现场免费进行在线课程演示和相关指标</w:t>
      </w:r>
      <w:r w:rsidR="009F7B8B" w:rsidRPr="000F5657">
        <w:rPr>
          <w:rFonts w:ascii="宋体" w:hAnsi="宋体" w:hint="eastAsia"/>
          <w:color w:val="000000"/>
          <w:kern w:val="0"/>
          <w:sz w:val="24"/>
          <w:szCs w:val="24"/>
        </w:rPr>
        <w:t>说明，</w:t>
      </w:r>
      <w:r w:rsidRPr="000F5657">
        <w:rPr>
          <w:rFonts w:ascii="宋体" w:hAnsi="宋体" w:hint="eastAsia"/>
          <w:color w:val="000000"/>
          <w:kern w:val="0"/>
          <w:sz w:val="24"/>
          <w:szCs w:val="24"/>
        </w:rPr>
        <w:t>买方</w:t>
      </w:r>
      <w:r w:rsidR="008A2864" w:rsidRPr="000F5657">
        <w:rPr>
          <w:rFonts w:ascii="宋体" w:hAnsi="宋体" w:hint="eastAsia"/>
          <w:color w:val="000000"/>
          <w:kern w:val="0"/>
          <w:sz w:val="24"/>
          <w:szCs w:val="24"/>
        </w:rPr>
        <w:t>组织项目验收，</w:t>
      </w:r>
      <w:r w:rsidRPr="000F5657">
        <w:rPr>
          <w:rFonts w:ascii="宋体" w:hAnsi="宋体" w:hint="eastAsia"/>
          <w:color w:val="000000"/>
          <w:kern w:val="0"/>
          <w:sz w:val="24"/>
          <w:szCs w:val="24"/>
        </w:rPr>
        <w:t>认为合格后，签订验收报告。</w:t>
      </w:r>
    </w:p>
    <w:p w:rsidR="00311F13" w:rsidRPr="000F5657" w:rsidRDefault="008F594A" w:rsidP="000F5657">
      <w:pPr>
        <w:spacing w:after="0" w:line="360" w:lineRule="auto"/>
        <w:ind w:firstLineChars="200" w:firstLine="482"/>
        <w:rPr>
          <w:rFonts w:ascii="宋体" w:hAnsi="宋体"/>
          <w:b/>
          <w:color w:val="000000"/>
          <w:kern w:val="0"/>
          <w:sz w:val="24"/>
          <w:szCs w:val="24"/>
        </w:rPr>
      </w:pPr>
      <w:r w:rsidRPr="000F5657">
        <w:rPr>
          <w:rFonts w:ascii="宋体" w:hAnsi="宋体" w:hint="eastAsia"/>
          <w:b/>
          <w:color w:val="000000"/>
          <w:kern w:val="0"/>
          <w:sz w:val="24"/>
          <w:szCs w:val="24"/>
        </w:rPr>
        <w:t>六、付款方式</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合同签订后一周内付5</w:t>
      </w:r>
      <w:r w:rsidRPr="000F5657">
        <w:rPr>
          <w:rFonts w:ascii="宋体" w:hAnsi="宋体"/>
          <w:color w:val="000000"/>
          <w:kern w:val="0"/>
          <w:sz w:val="24"/>
          <w:szCs w:val="24"/>
        </w:rPr>
        <w:t>0%</w:t>
      </w:r>
      <w:r w:rsidRPr="000F5657">
        <w:rPr>
          <w:rFonts w:ascii="宋体" w:hAnsi="宋体" w:hint="eastAsia"/>
          <w:color w:val="000000"/>
          <w:kern w:val="0"/>
          <w:sz w:val="24"/>
          <w:szCs w:val="24"/>
        </w:rPr>
        <w:t>，安装完成验收合格后付4</w:t>
      </w:r>
      <w:r w:rsidRPr="000F5657">
        <w:rPr>
          <w:rFonts w:ascii="宋体" w:hAnsi="宋体"/>
          <w:color w:val="000000"/>
          <w:kern w:val="0"/>
          <w:sz w:val="24"/>
          <w:szCs w:val="24"/>
        </w:rPr>
        <w:t>5%</w:t>
      </w:r>
      <w:r w:rsidRPr="000F5657">
        <w:rPr>
          <w:rFonts w:ascii="宋体" w:hAnsi="宋体" w:hint="eastAsia"/>
          <w:color w:val="000000"/>
          <w:kern w:val="0"/>
          <w:sz w:val="24"/>
          <w:szCs w:val="24"/>
        </w:rPr>
        <w:t>。校方预留</w:t>
      </w:r>
      <w:r w:rsidRPr="000F5657">
        <w:rPr>
          <w:rFonts w:ascii="宋体" w:hAnsi="宋体"/>
          <w:color w:val="000000"/>
          <w:kern w:val="0"/>
          <w:sz w:val="24"/>
          <w:szCs w:val="24"/>
        </w:rPr>
        <w:t>5%</w:t>
      </w:r>
      <w:r w:rsidRPr="000F5657">
        <w:rPr>
          <w:rFonts w:ascii="宋体" w:hAnsi="宋体" w:hint="eastAsia"/>
          <w:color w:val="000000"/>
          <w:kern w:val="0"/>
          <w:sz w:val="24"/>
          <w:szCs w:val="24"/>
        </w:rPr>
        <w:t>质保金（</w:t>
      </w:r>
      <w:r w:rsidRPr="000F5657">
        <w:rPr>
          <w:rFonts w:ascii="宋体" w:hAnsi="宋体"/>
          <w:color w:val="000000"/>
          <w:kern w:val="0"/>
          <w:sz w:val="24"/>
          <w:szCs w:val="24"/>
        </w:rPr>
        <w:t>12</w:t>
      </w:r>
      <w:r w:rsidRPr="000F5657">
        <w:rPr>
          <w:rFonts w:ascii="宋体" w:hAnsi="宋体" w:hint="eastAsia"/>
          <w:color w:val="000000"/>
          <w:kern w:val="0"/>
          <w:sz w:val="24"/>
          <w:szCs w:val="24"/>
        </w:rPr>
        <w:t>个月）。（注：</w:t>
      </w:r>
      <w:r w:rsidRPr="000F5657">
        <w:rPr>
          <w:rFonts w:ascii="宋体" w:hAnsi="宋体"/>
          <w:color w:val="000000"/>
          <w:kern w:val="0"/>
          <w:sz w:val="24"/>
          <w:szCs w:val="24"/>
        </w:rPr>
        <w:t>12</w:t>
      </w:r>
      <w:r w:rsidRPr="000F5657">
        <w:rPr>
          <w:rFonts w:ascii="宋体" w:hAnsi="宋体" w:hint="eastAsia"/>
          <w:color w:val="000000"/>
          <w:kern w:val="0"/>
          <w:sz w:val="24"/>
          <w:szCs w:val="24"/>
        </w:rPr>
        <w:t>个月后将质保金</w:t>
      </w:r>
      <w:r w:rsidRPr="000F5657">
        <w:rPr>
          <w:rFonts w:ascii="宋体" w:hAnsi="宋体"/>
          <w:color w:val="000000"/>
          <w:kern w:val="0"/>
          <w:sz w:val="24"/>
          <w:szCs w:val="24"/>
        </w:rPr>
        <w:t>5%</w:t>
      </w:r>
      <w:r w:rsidRPr="000F5657">
        <w:rPr>
          <w:rFonts w:ascii="宋体" w:hAnsi="宋体" w:hint="eastAsia"/>
          <w:color w:val="000000"/>
          <w:kern w:val="0"/>
          <w:sz w:val="24"/>
          <w:szCs w:val="24"/>
        </w:rPr>
        <w:t>付款给卖方）</w:t>
      </w:r>
    </w:p>
    <w:p w:rsidR="00311F13" w:rsidRPr="000F5657" w:rsidRDefault="008F594A" w:rsidP="000F5657">
      <w:pPr>
        <w:spacing w:after="0" w:line="360" w:lineRule="auto"/>
        <w:ind w:firstLineChars="200" w:firstLine="482"/>
        <w:rPr>
          <w:rFonts w:ascii="宋体" w:hAnsi="宋体"/>
          <w:b/>
          <w:color w:val="000000"/>
          <w:kern w:val="0"/>
          <w:sz w:val="24"/>
          <w:szCs w:val="24"/>
        </w:rPr>
      </w:pPr>
      <w:r w:rsidRPr="000F5657">
        <w:rPr>
          <w:rFonts w:ascii="宋体" w:hAnsi="宋体" w:hint="eastAsia"/>
          <w:b/>
          <w:color w:val="000000"/>
          <w:kern w:val="0"/>
          <w:sz w:val="24"/>
          <w:szCs w:val="24"/>
        </w:rPr>
        <w:t>七、质量保证与售后服务</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根据不同项目投标方提供质量保证和售后服务。</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投标方必须提交质保期结束后的售后服务方案。</w:t>
      </w:r>
    </w:p>
    <w:p w:rsidR="00311F13" w:rsidRPr="00E543C0" w:rsidRDefault="008F594A" w:rsidP="00E543C0">
      <w:pPr>
        <w:spacing w:after="0" w:line="360" w:lineRule="auto"/>
        <w:ind w:firstLineChars="200" w:firstLine="482"/>
        <w:rPr>
          <w:rFonts w:ascii="宋体" w:hAnsi="宋体"/>
          <w:b/>
          <w:color w:val="000000"/>
          <w:kern w:val="0"/>
          <w:sz w:val="24"/>
          <w:szCs w:val="24"/>
        </w:rPr>
      </w:pPr>
      <w:r w:rsidRPr="00E543C0">
        <w:rPr>
          <w:rFonts w:ascii="宋体" w:hAnsi="宋体" w:hint="eastAsia"/>
          <w:b/>
          <w:color w:val="000000"/>
          <w:kern w:val="0"/>
          <w:sz w:val="24"/>
          <w:szCs w:val="24"/>
        </w:rPr>
        <w:lastRenderedPageBreak/>
        <w:t>八、供货方式</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hint="eastAsia"/>
          <w:color w:val="000000"/>
          <w:kern w:val="0"/>
          <w:sz w:val="24"/>
          <w:szCs w:val="24"/>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0F5657">
        <w:rPr>
          <w:rFonts w:ascii="宋体" w:hAnsi="宋体"/>
          <w:color w:val="000000"/>
          <w:kern w:val="0"/>
          <w:sz w:val="24"/>
          <w:szCs w:val="24"/>
        </w:rPr>
        <w:br/>
      </w:r>
    </w:p>
    <w:p w:rsidR="000F5657" w:rsidRDefault="008F594A" w:rsidP="000F5657">
      <w:pPr>
        <w:ind w:firstLineChars="200" w:firstLine="482"/>
        <w:rPr>
          <w:rFonts w:ascii="宋体" w:hAnsi="宋体" w:hint="eastAsia"/>
          <w:b/>
          <w:color w:val="000000"/>
          <w:kern w:val="0"/>
          <w:sz w:val="24"/>
        </w:rPr>
      </w:pPr>
      <w:r w:rsidRPr="000F5657">
        <w:rPr>
          <w:rFonts w:ascii="宋体" w:hAnsi="宋体" w:hint="eastAsia"/>
          <w:b/>
          <w:color w:val="000000"/>
          <w:kern w:val="0"/>
          <w:sz w:val="24"/>
        </w:rPr>
        <w:t>九、投标书内容及要求</w:t>
      </w:r>
    </w:p>
    <w:p w:rsidR="000F5657" w:rsidRDefault="000F5657" w:rsidP="000F5657">
      <w:pPr>
        <w:pStyle w:val="a6"/>
        <w:spacing w:after="240" w:afterAutospacing="0"/>
        <w:ind w:firstLineChars="200" w:firstLine="480"/>
        <w:jc w:val="both"/>
      </w:pPr>
      <w:r>
        <w:rPr>
          <w:rFonts w:hint="eastAsia"/>
          <w:color w:val="000000"/>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hint="eastAsia"/>
          <w:color w:val="000000"/>
        </w:rPr>
        <w:t>做废</w:t>
      </w:r>
      <w:proofErr w:type="gramEnd"/>
      <w:r>
        <w:rPr>
          <w:rFonts w:hint="eastAsia"/>
          <w:color w:val="000000"/>
        </w:rPr>
        <w:t>标处理，并取消此单位的投标资格。</w:t>
      </w:r>
    </w:p>
    <w:p w:rsidR="000F5657" w:rsidRDefault="000F5657" w:rsidP="000F5657">
      <w:pPr>
        <w:pStyle w:val="a6"/>
        <w:spacing w:after="240" w:afterAutospacing="0"/>
        <w:ind w:firstLine="420"/>
        <w:jc w:val="both"/>
      </w:pPr>
      <w:r>
        <w:rPr>
          <w:rFonts w:hint="eastAsia"/>
          <w:color w:val="000000"/>
        </w:rPr>
        <w:t>如果投标文件通过邮寄递交，投标方应将投标文件用内、外两层信封密封，并在外层标明招标编号、投标货物名称、投标单位名称，投标书应包含以下内容：</w:t>
      </w:r>
    </w:p>
    <w:p w:rsidR="000F5657" w:rsidRDefault="000F5657" w:rsidP="000F5657">
      <w:pPr>
        <w:pStyle w:val="a6"/>
        <w:spacing w:after="240" w:afterAutospacing="0"/>
        <w:jc w:val="both"/>
      </w:pPr>
      <w:r>
        <w:rPr>
          <w:rFonts w:hint="eastAsia"/>
          <w:color w:val="000000"/>
        </w:rPr>
        <w:t xml:space="preserve">　　1.投标书、投标分项明细表。</w:t>
      </w:r>
    </w:p>
    <w:p w:rsidR="000F5657" w:rsidRDefault="000F5657" w:rsidP="000F5657">
      <w:pPr>
        <w:pStyle w:val="a6"/>
        <w:spacing w:after="240" w:afterAutospacing="0"/>
        <w:jc w:val="both"/>
      </w:pPr>
      <w:r>
        <w:rPr>
          <w:rFonts w:hint="eastAsia"/>
          <w:color w:val="000000"/>
        </w:rPr>
        <w:t xml:space="preserve">　　2.投标方资质文件、资格证明（法人代表授权书）、法人身份（正反面）证复印件、被授权人身份证（正反面）复印件、营业执照复印件、税务登记证明复印件、原生产厂商授权书正本及复印件等）、建筑企业资质证书、安全生产许可证。</w:t>
      </w:r>
    </w:p>
    <w:p w:rsidR="000F5657" w:rsidRDefault="000F5657" w:rsidP="000F5657">
      <w:pPr>
        <w:pStyle w:val="a6"/>
        <w:spacing w:after="240" w:afterAutospacing="0"/>
        <w:jc w:val="both"/>
      </w:pPr>
      <w:r>
        <w:rPr>
          <w:rFonts w:hint="eastAsia"/>
          <w:color w:val="000000"/>
        </w:rPr>
        <w:t xml:space="preserve">　　3.质量、服务保证承诺书等。</w:t>
      </w:r>
    </w:p>
    <w:p w:rsidR="000F5657" w:rsidRDefault="000F5657" w:rsidP="000F5657">
      <w:pPr>
        <w:pStyle w:val="a6"/>
        <w:spacing w:after="240" w:afterAutospacing="0"/>
        <w:jc w:val="both"/>
      </w:pPr>
      <w:r>
        <w:rPr>
          <w:rFonts w:hint="eastAsia"/>
          <w:color w:val="000000"/>
        </w:rPr>
        <w:t xml:space="preserve">　　4.技术服务与培训，履行合同所配备的管理、技术人员清单。</w:t>
      </w:r>
    </w:p>
    <w:p w:rsidR="000F5657" w:rsidRPr="000C79FA" w:rsidRDefault="000F5657" w:rsidP="000F5657">
      <w:pPr>
        <w:ind w:firstLineChars="200" w:firstLine="482"/>
        <w:rPr>
          <w:rFonts w:ascii="宋体" w:hAnsi="宋体"/>
          <w:b/>
          <w:color w:val="000000"/>
          <w:kern w:val="0"/>
          <w:sz w:val="24"/>
        </w:rPr>
      </w:pPr>
      <w:r>
        <w:rPr>
          <w:rFonts w:ascii="宋体" w:hAnsi="宋体" w:hint="eastAsia"/>
          <w:b/>
          <w:color w:val="000000"/>
          <w:kern w:val="0"/>
          <w:sz w:val="24"/>
        </w:rPr>
        <w:t>十</w:t>
      </w:r>
      <w:r w:rsidRPr="000C79FA">
        <w:rPr>
          <w:rFonts w:ascii="宋体" w:hAnsi="宋体" w:hint="eastAsia"/>
          <w:b/>
          <w:color w:val="000000"/>
          <w:kern w:val="0"/>
          <w:sz w:val="24"/>
        </w:rPr>
        <w:t>、投标截止时间</w:t>
      </w:r>
    </w:p>
    <w:p w:rsidR="000F5657" w:rsidRPr="006A592C" w:rsidRDefault="000F5657" w:rsidP="000F5657">
      <w:pPr>
        <w:ind w:firstLineChars="200" w:firstLine="480"/>
        <w:rPr>
          <w:rFonts w:ascii="宋体" w:hAnsi="宋体"/>
          <w:color w:val="000000"/>
          <w:kern w:val="0"/>
          <w:sz w:val="24"/>
        </w:rPr>
      </w:pPr>
      <w:r w:rsidRPr="006A592C">
        <w:rPr>
          <w:rFonts w:ascii="宋体" w:hAnsi="宋体" w:hint="eastAsia"/>
          <w:color w:val="000000"/>
          <w:kern w:val="0"/>
          <w:sz w:val="24"/>
        </w:rPr>
        <w:t>1.投标单位请在</w:t>
      </w:r>
      <w:r w:rsidRPr="006A592C">
        <w:rPr>
          <w:rFonts w:ascii="宋体" w:hAnsi="宋体"/>
          <w:color w:val="000000"/>
          <w:kern w:val="0"/>
          <w:sz w:val="24"/>
        </w:rPr>
        <w:t>20</w:t>
      </w:r>
      <w:r w:rsidRPr="006A592C">
        <w:rPr>
          <w:rFonts w:ascii="宋体" w:hAnsi="宋体" w:hint="eastAsia"/>
          <w:color w:val="000000"/>
          <w:kern w:val="0"/>
          <w:sz w:val="24"/>
        </w:rPr>
        <w:t>20年7月</w:t>
      </w:r>
      <w:r>
        <w:rPr>
          <w:rFonts w:ascii="宋体" w:hAnsi="宋体" w:hint="eastAsia"/>
          <w:color w:val="000000"/>
          <w:kern w:val="0"/>
          <w:sz w:val="24"/>
        </w:rPr>
        <w:t>1</w:t>
      </w:r>
      <w:r w:rsidR="00B45437">
        <w:rPr>
          <w:rFonts w:ascii="宋体" w:hAnsi="宋体" w:hint="eastAsia"/>
          <w:color w:val="000000"/>
          <w:kern w:val="0"/>
          <w:sz w:val="24"/>
        </w:rPr>
        <w:t>1</w:t>
      </w:r>
      <w:r w:rsidRPr="006A592C">
        <w:rPr>
          <w:rFonts w:ascii="宋体" w:hAnsi="宋体" w:hint="eastAsia"/>
          <w:color w:val="000000"/>
          <w:kern w:val="0"/>
          <w:sz w:val="24"/>
        </w:rPr>
        <w:t>日下午15：</w:t>
      </w:r>
      <w:r w:rsidRPr="006A592C">
        <w:rPr>
          <w:rFonts w:ascii="宋体" w:hAnsi="宋体"/>
          <w:color w:val="000000"/>
          <w:kern w:val="0"/>
          <w:sz w:val="24"/>
        </w:rPr>
        <w:t>00</w:t>
      </w:r>
      <w:r w:rsidRPr="006A592C">
        <w:rPr>
          <w:rFonts w:ascii="宋体" w:hAnsi="宋体" w:hint="eastAsia"/>
          <w:color w:val="000000"/>
          <w:kern w:val="0"/>
          <w:sz w:val="24"/>
        </w:rPr>
        <w:t>前将标书送达上海工商职业技术学院设备管理处。</w:t>
      </w:r>
    </w:p>
    <w:p w:rsidR="000F5657" w:rsidRPr="006A592C" w:rsidRDefault="000F5657" w:rsidP="000F5657">
      <w:pPr>
        <w:ind w:firstLineChars="200" w:firstLine="480"/>
        <w:rPr>
          <w:rFonts w:ascii="宋体" w:hAnsi="宋体"/>
          <w:color w:val="000000"/>
          <w:kern w:val="0"/>
          <w:sz w:val="24"/>
        </w:rPr>
      </w:pPr>
      <w:r w:rsidRPr="006A592C">
        <w:rPr>
          <w:rFonts w:ascii="宋体" w:hAnsi="宋体" w:hint="eastAsia"/>
          <w:color w:val="000000"/>
          <w:kern w:val="0"/>
          <w:sz w:val="24"/>
        </w:rPr>
        <w:t>地址：上海市嘉定区外冈</w:t>
      </w:r>
      <w:proofErr w:type="gramStart"/>
      <w:r w:rsidRPr="006A592C">
        <w:rPr>
          <w:rFonts w:ascii="宋体" w:hAnsi="宋体" w:hint="eastAsia"/>
          <w:color w:val="000000"/>
          <w:kern w:val="0"/>
          <w:sz w:val="24"/>
        </w:rPr>
        <w:t>镇恒荣路</w:t>
      </w:r>
      <w:proofErr w:type="gramEnd"/>
      <w:r w:rsidRPr="006A592C">
        <w:rPr>
          <w:rFonts w:ascii="宋体" w:hAnsi="宋体" w:hint="eastAsia"/>
          <w:color w:val="000000"/>
          <w:kern w:val="0"/>
          <w:sz w:val="24"/>
        </w:rPr>
        <w:t>200号行政楼</w:t>
      </w:r>
      <w:r w:rsidRPr="006A592C">
        <w:rPr>
          <w:rFonts w:ascii="宋体" w:hAnsi="宋体"/>
          <w:color w:val="000000"/>
          <w:kern w:val="0"/>
          <w:sz w:val="24"/>
        </w:rPr>
        <w:t>219</w:t>
      </w:r>
      <w:r w:rsidRPr="006A592C">
        <w:rPr>
          <w:rFonts w:ascii="宋体" w:hAnsi="宋体" w:hint="eastAsia"/>
          <w:color w:val="000000"/>
          <w:kern w:val="0"/>
          <w:sz w:val="24"/>
        </w:rPr>
        <w:t>室，邮编</w:t>
      </w:r>
      <w:r w:rsidRPr="006A592C">
        <w:rPr>
          <w:rFonts w:ascii="宋体" w:hAnsi="宋体"/>
          <w:color w:val="000000"/>
          <w:kern w:val="0"/>
          <w:sz w:val="24"/>
        </w:rPr>
        <w:t xml:space="preserve">201806   </w:t>
      </w:r>
      <w:r w:rsidRPr="006A592C">
        <w:rPr>
          <w:rFonts w:ascii="宋体" w:hAnsi="宋体" w:hint="eastAsia"/>
          <w:color w:val="000000"/>
          <w:kern w:val="0"/>
          <w:sz w:val="24"/>
        </w:rPr>
        <w:t>请在封面注明招标编号</w:t>
      </w:r>
    </w:p>
    <w:p w:rsidR="000F5657" w:rsidRPr="006A592C" w:rsidRDefault="000F5657" w:rsidP="000F5657">
      <w:pPr>
        <w:ind w:firstLineChars="200" w:firstLine="480"/>
        <w:rPr>
          <w:rFonts w:ascii="宋体" w:hAnsi="宋体"/>
          <w:color w:val="000000"/>
          <w:kern w:val="0"/>
          <w:sz w:val="24"/>
        </w:rPr>
      </w:pPr>
      <w:r w:rsidRPr="006A592C">
        <w:rPr>
          <w:rFonts w:ascii="宋体" w:hAnsi="宋体" w:hint="eastAsia"/>
          <w:color w:val="000000"/>
          <w:kern w:val="0"/>
          <w:sz w:val="24"/>
        </w:rPr>
        <w:t>1.联系人：</w:t>
      </w:r>
      <w:r w:rsidRPr="006A592C">
        <w:rPr>
          <w:rFonts w:ascii="宋体" w:hAnsi="宋体"/>
          <w:color w:val="000000"/>
          <w:kern w:val="0"/>
          <w:sz w:val="24"/>
        </w:rPr>
        <w:t xml:space="preserve">  </w:t>
      </w:r>
      <w:r w:rsidRPr="006A592C">
        <w:rPr>
          <w:rFonts w:ascii="宋体" w:hAnsi="宋体" w:hint="eastAsia"/>
          <w:color w:val="000000"/>
          <w:kern w:val="0"/>
          <w:sz w:val="24"/>
        </w:rPr>
        <w:t>朱丽红</w:t>
      </w:r>
      <w:r w:rsidRPr="006A592C">
        <w:rPr>
          <w:rFonts w:ascii="宋体" w:hAnsi="宋体"/>
          <w:color w:val="000000"/>
          <w:kern w:val="0"/>
          <w:sz w:val="24"/>
        </w:rPr>
        <w:t xml:space="preserve">  </w:t>
      </w:r>
      <w:r w:rsidRPr="006A592C">
        <w:rPr>
          <w:rFonts w:ascii="宋体" w:hAnsi="宋体" w:hint="eastAsia"/>
          <w:color w:val="000000"/>
          <w:kern w:val="0"/>
          <w:sz w:val="24"/>
        </w:rPr>
        <w:t>老师</w:t>
      </w:r>
      <w:r w:rsidRPr="006A592C">
        <w:rPr>
          <w:rFonts w:ascii="宋体" w:hAnsi="宋体"/>
          <w:color w:val="000000"/>
          <w:kern w:val="0"/>
          <w:sz w:val="24"/>
        </w:rPr>
        <w:t xml:space="preserve">  </w:t>
      </w:r>
      <w:r w:rsidRPr="006A592C">
        <w:rPr>
          <w:rFonts w:ascii="宋体" w:hAnsi="宋体" w:hint="eastAsia"/>
          <w:color w:val="000000"/>
          <w:kern w:val="0"/>
          <w:sz w:val="24"/>
        </w:rPr>
        <w:t>电话：</w:t>
      </w:r>
      <w:r w:rsidRPr="006A592C">
        <w:rPr>
          <w:rFonts w:ascii="宋体" w:hAnsi="宋体"/>
          <w:color w:val="000000"/>
          <w:kern w:val="0"/>
          <w:sz w:val="24"/>
        </w:rPr>
        <w:t>021-60675958-1034</w:t>
      </w:r>
    </w:p>
    <w:p w:rsidR="00311F13" w:rsidRPr="000F5657" w:rsidRDefault="008F594A" w:rsidP="000F5657">
      <w:pPr>
        <w:spacing w:after="0" w:line="360" w:lineRule="auto"/>
        <w:ind w:firstLineChars="200" w:firstLine="480"/>
        <w:rPr>
          <w:rFonts w:ascii="宋体" w:hAnsi="宋体"/>
          <w:color w:val="000000"/>
          <w:kern w:val="0"/>
          <w:sz w:val="24"/>
          <w:szCs w:val="24"/>
        </w:rPr>
      </w:pPr>
      <w:r w:rsidRPr="000F5657">
        <w:rPr>
          <w:rFonts w:ascii="宋体" w:hAnsi="宋体"/>
          <w:color w:val="000000"/>
          <w:kern w:val="0"/>
          <w:sz w:val="24"/>
          <w:szCs w:val="24"/>
        </w:rPr>
        <w:t>2</w:t>
      </w:r>
      <w:r w:rsidR="000F5657">
        <w:rPr>
          <w:rFonts w:ascii="宋体" w:hAnsi="宋体" w:hint="eastAsia"/>
          <w:color w:val="000000"/>
          <w:kern w:val="0"/>
          <w:sz w:val="24"/>
          <w:szCs w:val="24"/>
        </w:rPr>
        <w:t>.</w:t>
      </w:r>
      <w:r w:rsidRPr="000F5657">
        <w:rPr>
          <w:rFonts w:ascii="宋体" w:hAnsi="宋体" w:hint="eastAsia"/>
          <w:color w:val="000000"/>
          <w:kern w:val="0"/>
          <w:sz w:val="24"/>
          <w:szCs w:val="24"/>
        </w:rPr>
        <w:t>技术负责人：李老师</w:t>
      </w:r>
      <w:r w:rsidR="000F5657">
        <w:rPr>
          <w:rFonts w:ascii="宋体" w:hAnsi="宋体" w:hint="eastAsia"/>
          <w:color w:val="000000"/>
          <w:kern w:val="0"/>
          <w:sz w:val="24"/>
          <w:szCs w:val="24"/>
        </w:rPr>
        <w:t xml:space="preserve"> </w:t>
      </w:r>
      <w:r w:rsidRPr="000F5657">
        <w:rPr>
          <w:rFonts w:ascii="宋体" w:hAnsi="宋体" w:hint="eastAsia"/>
          <w:color w:val="000000"/>
          <w:kern w:val="0"/>
          <w:sz w:val="24"/>
          <w:szCs w:val="24"/>
        </w:rPr>
        <w:t>电话：</w:t>
      </w:r>
      <w:r w:rsidRPr="000F5657">
        <w:rPr>
          <w:rFonts w:ascii="宋体" w:hAnsi="宋体"/>
          <w:color w:val="000000"/>
          <w:kern w:val="0"/>
          <w:sz w:val="24"/>
          <w:szCs w:val="24"/>
        </w:rPr>
        <w:t>021-60675958-10</w:t>
      </w:r>
      <w:r w:rsidRPr="000F5657">
        <w:rPr>
          <w:rFonts w:ascii="宋体" w:hAnsi="宋体" w:hint="eastAsia"/>
          <w:color w:val="000000"/>
          <w:kern w:val="0"/>
          <w:sz w:val="24"/>
          <w:szCs w:val="24"/>
        </w:rPr>
        <w:t>45</w:t>
      </w:r>
    </w:p>
    <w:p w:rsidR="00311F13" w:rsidRPr="000F5657" w:rsidRDefault="008F594A" w:rsidP="000F5657">
      <w:pPr>
        <w:spacing w:after="0" w:line="360" w:lineRule="auto"/>
        <w:ind w:firstLineChars="1100" w:firstLine="2640"/>
        <w:rPr>
          <w:rFonts w:ascii="宋体" w:hAnsi="宋体"/>
          <w:color w:val="000000"/>
          <w:kern w:val="0"/>
          <w:sz w:val="24"/>
          <w:szCs w:val="24"/>
        </w:rPr>
      </w:pPr>
      <w:bookmarkStart w:id="2" w:name="_GoBack"/>
      <w:r w:rsidRPr="000F5657">
        <w:rPr>
          <w:rFonts w:ascii="宋体" w:hAnsi="宋体" w:hint="eastAsia"/>
          <w:color w:val="000000"/>
          <w:kern w:val="0"/>
          <w:sz w:val="24"/>
          <w:szCs w:val="24"/>
        </w:rPr>
        <w:t>上海工商职业技术学院设备招标领导小组</w:t>
      </w:r>
    </w:p>
    <w:p w:rsidR="00311F13" w:rsidRDefault="008F594A" w:rsidP="000F5657">
      <w:pPr>
        <w:spacing w:after="0" w:line="360" w:lineRule="auto"/>
        <w:ind w:firstLineChars="1700" w:firstLine="4080"/>
        <w:rPr>
          <w:rFonts w:ascii="宋体" w:hAnsi="宋体" w:hint="eastAsia"/>
          <w:color w:val="000000"/>
          <w:kern w:val="0"/>
          <w:sz w:val="24"/>
          <w:szCs w:val="24"/>
        </w:rPr>
      </w:pPr>
      <w:r w:rsidRPr="000F5657">
        <w:rPr>
          <w:rFonts w:ascii="宋体" w:hAnsi="宋体"/>
          <w:color w:val="000000"/>
          <w:kern w:val="0"/>
          <w:sz w:val="24"/>
          <w:szCs w:val="24"/>
        </w:rPr>
        <w:t>20</w:t>
      </w:r>
      <w:r w:rsidRPr="000F5657">
        <w:rPr>
          <w:rFonts w:ascii="宋体" w:hAnsi="宋体" w:hint="eastAsia"/>
          <w:color w:val="000000"/>
          <w:kern w:val="0"/>
          <w:sz w:val="24"/>
          <w:szCs w:val="24"/>
        </w:rPr>
        <w:t>20年</w:t>
      </w:r>
      <w:r w:rsidRPr="000F5657">
        <w:rPr>
          <w:rFonts w:ascii="宋体" w:hAnsi="宋体"/>
          <w:color w:val="000000"/>
          <w:kern w:val="0"/>
          <w:sz w:val="24"/>
          <w:szCs w:val="24"/>
        </w:rPr>
        <w:t xml:space="preserve"> </w:t>
      </w:r>
      <w:r w:rsidR="000F5657">
        <w:rPr>
          <w:rFonts w:ascii="宋体" w:hAnsi="宋体" w:hint="eastAsia"/>
          <w:color w:val="000000"/>
          <w:kern w:val="0"/>
          <w:sz w:val="24"/>
          <w:szCs w:val="24"/>
        </w:rPr>
        <w:t>07</w:t>
      </w:r>
      <w:r w:rsidRPr="000F5657">
        <w:rPr>
          <w:rFonts w:ascii="宋体" w:hAnsi="宋体" w:hint="eastAsia"/>
          <w:color w:val="000000"/>
          <w:kern w:val="0"/>
          <w:sz w:val="24"/>
          <w:szCs w:val="24"/>
        </w:rPr>
        <w:t>月</w:t>
      </w:r>
      <w:r w:rsidR="000F5657">
        <w:rPr>
          <w:rFonts w:ascii="宋体" w:hAnsi="宋体" w:hint="eastAsia"/>
          <w:color w:val="000000"/>
          <w:kern w:val="0"/>
          <w:sz w:val="24"/>
          <w:szCs w:val="24"/>
        </w:rPr>
        <w:t>03</w:t>
      </w:r>
      <w:r w:rsidRPr="000F5657">
        <w:rPr>
          <w:rFonts w:ascii="宋体" w:hAnsi="宋体" w:hint="eastAsia"/>
          <w:color w:val="000000"/>
          <w:kern w:val="0"/>
          <w:sz w:val="24"/>
          <w:szCs w:val="24"/>
        </w:rPr>
        <w:t>日</w:t>
      </w:r>
    </w:p>
    <w:p w:rsidR="000F5657" w:rsidRPr="000F5657" w:rsidRDefault="00B53F4C" w:rsidP="000F5657">
      <w:pPr>
        <w:pStyle w:val="a0"/>
        <w:ind w:firstLine="480"/>
      </w:pPr>
      <w:r>
        <w:rPr>
          <w:rFonts w:hint="eastAsia"/>
        </w:rPr>
        <w:t>下载</w:t>
      </w:r>
      <w:bookmarkEnd w:id="2"/>
    </w:p>
    <w:sectPr w:rsidR="000F5657" w:rsidRPr="000F5657" w:rsidSect="00311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C1" w:rsidRDefault="00BD5DC1" w:rsidP="009F7B8B">
      <w:pPr>
        <w:spacing w:after="0" w:line="240" w:lineRule="auto"/>
      </w:pPr>
      <w:r>
        <w:separator/>
      </w:r>
    </w:p>
  </w:endnote>
  <w:endnote w:type="continuationSeparator" w:id="0">
    <w:p w:rsidR="00BD5DC1" w:rsidRDefault="00BD5DC1" w:rsidP="009F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C1" w:rsidRDefault="00BD5DC1" w:rsidP="009F7B8B">
      <w:pPr>
        <w:spacing w:after="0" w:line="240" w:lineRule="auto"/>
      </w:pPr>
      <w:r>
        <w:separator/>
      </w:r>
    </w:p>
  </w:footnote>
  <w:footnote w:type="continuationSeparator" w:id="0">
    <w:p w:rsidR="00BD5DC1" w:rsidRDefault="00BD5DC1" w:rsidP="009F7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0D6"/>
    <w:rsid w:val="000F5657"/>
    <w:rsid w:val="00143BE9"/>
    <w:rsid w:val="0019316B"/>
    <w:rsid w:val="001A10D6"/>
    <w:rsid w:val="0020592D"/>
    <w:rsid w:val="00211DF6"/>
    <w:rsid w:val="0028640F"/>
    <w:rsid w:val="00293038"/>
    <w:rsid w:val="00311F13"/>
    <w:rsid w:val="00330721"/>
    <w:rsid w:val="00351281"/>
    <w:rsid w:val="00394D24"/>
    <w:rsid w:val="003C0D20"/>
    <w:rsid w:val="003D06B7"/>
    <w:rsid w:val="004071C6"/>
    <w:rsid w:val="00417CAA"/>
    <w:rsid w:val="00435603"/>
    <w:rsid w:val="004779FA"/>
    <w:rsid w:val="004A5DFF"/>
    <w:rsid w:val="00524F88"/>
    <w:rsid w:val="00561FB1"/>
    <w:rsid w:val="005D0631"/>
    <w:rsid w:val="005F39F5"/>
    <w:rsid w:val="006461E9"/>
    <w:rsid w:val="007A08D7"/>
    <w:rsid w:val="007B2010"/>
    <w:rsid w:val="007E76AC"/>
    <w:rsid w:val="008245F4"/>
    <w:rsid w:val="00896410"/>
    <w:rsid w:val="008973F5"/>
    <w:rsid w:val="008A2864"/>
    <w:rsid w:val="008C3E29"/>
    <w:rsid w:val="008C4204"/>
    <w:rsid w:val="008F594A"/>
    <w:rsid w:val="009B35AE"/>
    <w:rsid w:val="009C21FC"/>
    <w:rsid w:val="009F7B8B"/>
    <w:rsid w:val="00A3107B"/>
    <w:rsid w:val="00A90C40"/>
    <w:rsid w:val="00A96278"/>
    <w:rsid w:val="00AD3986"/>
    <w:rsid w:val="00B45437"/>
    <w:rsid w:val="00B53F4C"/>
    <w:rsid w:val="00B97DD0"/>
    <w:rsid w:val="00BD5DC1"/>
    <w:rsid w:val="00C538F4"/>
    <w:rsid w:val="00CA1205"/>
    <w:rsid w:val="00E543C0"/>
    <w:rsid w:val="00EA12D0"/>
    <w:rsid w:val="00F12234"/>
    <w:rsid w:val="00F1356D"/>
    <w:rsid w:val="00F35E65"/>
    <w:rsid w:val="00F36A7D"/>
    <w:rsid w:val="00F82229"/>
    <w:rsid w:val="03DE6D6B"/>
    <w:rsid w:val="0A3D7DF9"/>
    <w:rsid w:val="0CA22518"/>
    <w:rsid w:val="0D4B7A0B"/>
    <w:rsid w:val="128D0A9C"/>
    <w:rsid w:val="1527122E"/>
    <w:rsid w:val="18714FB9"/>
    <w:rsid w:val="1BEE6555"/>
    <w:rsid w:val="232D61DC"/>
    <w:rsid w:val="23976857"/>
    <w:rsid w:val="2474060A"/>
    <w:rsid w:val="24894074"/>
    <w:rsid w:val="24F94578"/>
    <w:rsid w:val="29ED56B1"/>
    <w:rsid w:val="2A8B7D4C"/>
    <w:rsid w:val="2BC96F3C"/>
    <w:rsid w:val="2FD5343B"/>
    <w:rsid w:val="32F8580C"/>
    <w:rsid w:val="33EB6A60"/>
    <w:rsid w:val="354960F9"/>
    <w:rsid w:val="35E00019"/>
    <w:rsid w:val="37AF7926"/>
    <w:rsid w:val="380D652A"/>
    <w:rsid w:val="3BC9005C"/>
    <w:rsid w:val="3F020222"/>
    <w:rsid w:val="3F1A7B28"/>
    <w:rsid w:val="40616B4B"/>
    <w:rsid w:val="475C107C"/>
    <w:rsid w:val="52A63195"/>
    <w:rsid w:val="58C04983"/>
    <w:rsid w:val="5A307E91"/>
    <w:rsid w:val="5A8B4235"/>
    <w:rsid w:val="61F21F82"/>
    <w:rsid w:val="62A24D2F"/>
    <w:rsid w:val="62D749DB"/>
    <w:rsid w:val="650A1B48"/>
    <w:rsid w:val="651978B5"/>
    <w:rsid w:val="67224EC2"/>
    <w:rsid w:val="6B6435B4"/>
    <w:rsid w:val="6C745938"/>
    <w:rsid w:val="6E0B7CBB"/>
    <w:rsid w:val="70A02AF0"/>
    <w:rsid w:val="710623A3"/>
    <w:rsid w:val="755455C6"/>
    <w:rsid w:val="759E607E"/>
    <w:rsid w:val="77361677"/>
    <w:rsid w:val="77DB3EEF"/>
    <w:rsid w:val="78195361"/>
    <w:rsid w:val="785E4419"/>
    <w:rsid w:val="79761B1A"/>
    <w:rsid w:val="7AA959EB"/>
    <w:rsid w:val="7FE20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1F13"/>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rsid w:val="00311F13"/>
    <w:pPr>
      <w:keepNext/>
      <w:keepLines/>
      <w:spacing w:before="100" w:beforeAutospacing="1" w:after="120"/>
      <w:outlineLvl w:val="0"/>
    </w:pPr>
    <w:rPr>
      <w:kern w:val="44"/>
      <w:sz w:val="24"/>
      <w:szCs w:val="24"/>
    </w:rPr>
  </w:style>
  <w:style w:type="paragraph" w:styleId="2">
    <w:name w:val="heading 2"/>
    <w:basedOn w:val="a"/>
    <w:next w:val="a"/>
    <w:link w:val="2Char"/>
    <w:uiPriority w:val="99"/>
    <w:qFormat/>
    <w:rsid w:val="00311F13"/>
    <w:pPr>
      <w:keepNext/>
      <w:keepLines/>
      <w:spacing w:before="100" w:beforeAutospacing="1" w:after="100" w:afterAutospacing="1" w:line="412" w:lineRule="auto"/>
      <w:outlineLvl w:val="1"/>
    </w:pPr>
    <w:rPr>
      <w:rFonts w:ascii="Cambria"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311F13"/>
    <w:pPr>
      <w:autoSpaceDE w:val="0"/>
      <w:autoSpaceDN w:val="0"/>
      <w:adjustRightInd w:val="0"/>
      <w:snapToGrid w:val="0"/>
      <w:spacing w:line="360" w:lineRule="auto"/>
      <w:ind w:firstLineChars="200" w:firstLine="200"/>
      <w:jc w:val="both"/>
    </w:pPr>
    <w:rPr>
      <w:rFonts w:ascii="宋体" w:hAnsi="Calibri"/>
      <w:sz w:val="24"/>
      <w:szCs w:val="22"/>
    </w:rPr>
  </w:style>
  <w:style w:type="paragraph" w:styleId="a4">
    <w:name w:val="footer"/>
    <w:basedOn w:val="a"/>
    <w:link w:val="Char"/>
    <w:uiPriority w:val="99"/>
    <w:unhideWhenUsed/>
    <w:qFormat/>
    <w:rsid w:val="00311F1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11F1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11F13"/>
    <w:pPr>
      <w:widowControl/>
      <w:spacing w:before="100" w:beforeAutospacing="1" w:after="100" w:afterAutospacing="1"/>
      <w:jc w:val="left"/>
    </w:pPr>
    <w:rPr>
      <w:rFonts w:ascii="宋体" w:hAnsi="宋体" w:cs="宋体"/>
      <w:kern w:val="0"/>
      <w:sz w:val="24"/>
    </w:rPr>
  </w:style>
  <w:style w:type="table" w:styleId="a7">
    <w:name w:val="Table Grid"/>
    <w:basedOn w:val="a2"/>
    <w:uiPriority w:val="39"/>
    <w:qFormat/>
    <w:rsid w:val="00311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rsid w:val="00311F13"/>
    <w:rPr>
      <w:rFonts w:ascii="Calibri" w:eastAsia="宋体" w:hAnsi="Calibri" w:cs="Calibri"/>
      <w:kern w:val="44"/>
      <w:sz w:val="24"/>
      <w:szCs w:val="24"/>
    </w:rPr>
  </w:style>
  <w:style w:type="character" w:customStyle="1" w:styleId="2Char">
    <w:name w:val="标题 2 Char"/>
    <w:basedOn w:val="a1"/>
    <w:link w:val="2"/>
    <w:uiPriority w:val="99"/>
    <w:qFormat/>
    <w:rsid w:val="00311F13"/>
    <w:rPr>
      <w:rFonts w:ascii="Cambria" w:eastAsia="宋体" w:hAnsi="Cambria" w:cs="Times New Roman"/>
      <w:sz w:val="24"/>
      <w:szCs w:val="24"/>
    </w:rPr>
  </w:style>
  <w:style w:type="paragraph" w:styleId="a8">
    <w:name w:val="List Paragraph"/>
    <w:basedOn w:val="a"/>
    <w:uiPriority w:val="34"/>
    <w:qFormat/>
    <w:rsid w:val="00311F13"/>
    <w:pPr>
      <w:ind w:firstLineChars="200" w:firstLine="420"/>
    </w:pPr>
  </w:style>
  <w:style w:type="character" w:customStyle="1" w:styleId="Char0">
    <w:name w:val="页眉 Char"/>
    <w:basedOn w:val="a1"/>
    <w:link w:val="a5"/>
    <w:uiPriority w:val="99"/>
    <w:qFormat/>
    <w:rsid w:val="00311F13"/>
    <w:rPr>
      <w:rFonts w:ascii="Calibri" w:eastAsia="宋体" w:hAnsi="Calibri" w:cs="Calibri"/>
      <w:kern w:val="2"/>
      <w:sz w:val="18"/>
      <w:szCs w:val="18"/>
    </w:rPr>
  </w:style>
  <w:style w:type="character" w:customStyle="1" w:styleId="Char">
    <w:name w:val="页脚 Char"/>
    <w:basedOn w:val="a1"/>
    <w:link w:val="a4"/>
    <w:uiPriority w:val="99"/>
    <w:qFormat/>
    <w:rsid w:val="00311F13"/>
    <w:rPr>
      <w:rFonts w:ascii="Calibri" w:eastAsia="宋体" w:hAnsi="Calibri" w:cs="Calibri"/>
      <w:kern w:val="2"/>
      <w:sz w:val="18"/>
      <w:szCs w:val="18"/>
    </w:rPr>
  </w:style>
  <w:style w:type="paragraph" w:customStyle="1" w:styleId="10">
    <w:name w:val="列出段落1"/>
    <w:basedOn w:val="a"/>
    <w:uiPriority w:val="99"/>
    <w:qFormat/>
    <w:rsid w:val="00311F13"/>
    <w:pPr>
      <w:ind w:firstLineChars="200" w:firstLine="420"/>
    </w:pPr>
  </w:style>
  <w:style w:type="paragraph" w:customStyle="1" w:styleId="11">
    <w:name w:val="彩色列表1"/>
    <w:basedOn w:val="a"/>
    <w:uiPriority w:val="99"/>
    <w:qFormat/>
    <w:rsid w:val="00311F13"/>
    <w:pPr>
      <w:ind w:firstLineChars="200" w:firstLine="420"/>
    </w:pPr>
    <w:rPr>
      <w:rFonts w:ascii="Times New Roman" w:hAnsi="Times New Roman"/>
      <w:szCs w:val="24"/>
    </w:rPr>
  </w:style>
  <w:style w:type="paragraph" w:customStyle="1" w:styleId="20">
    <w:name w:val="列出段落2"/>
    <w:basedOn w:val="a"/>
    <w:uiPriority w:val="99"/>
    <w:qFormat/>
    <w:rsid w:val="00311F13"/>
    <w:pPr>
      <w:ind w:firstLineChars="200" w:firstLine="420"/>
    </w:pPr>
    <w:rPr>
      <w:szCs w:val="24"/>
    </w:rPr>
  </w:style>
  <w:style w:type="table" w:customStyle="1" w:styleId="TableGrid">
    <w:name w:val="TableGrid"/>
    <w:qFormat/>
    <w:rsid w:val="00311F13"/>
    <w:tblPr>
      <w:tblCellMar>
        <w:top w:w="0" w:type="dxa"/>
        <w:left w:w="0" w:type="dxa"/>
        <w:bottom w:w="0" w:type="dxa"/>
        <w:right w:w="0" w:type="dxa"/>
      </w:tblCellMar>
    </w:tblPr>
  </w:style>
  <w:style w:type="paragraph" w:styleId="a9">
    <w:name w:val="Date"/>
    <w:basedOn w:val="a"/>
    <w:next w:val="a"/>
    <w:link w:val="Char1"/>
    <w:uiPriority w:val="99"/>
    <w:semiHidden/>
    <w:unhideWhenUsed/>
    <w:rsid w:val="000F5657"/>
    <w:pPr>
      <w:ind w:leftChars="2500" w:left="100"/>
    </w:pPr>
  </w:style>
  <w:style w:type="character" w:customStyle="1" w:styleId="Char1">
    <w:name w:val="日期 Char"/>
    <w:basedOn w:val="a1"/>
    <w:link w:val="a9"/>
    <w:uiPriority w:val="99"/>
    <w:semiHidden/>
    <w:rsid w:val="000F5657"/>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3</cp:revision>
  <dcterms:created xsi:type="dcterms:W3CDTF">2020-07-02T05:18:00Z</dcterms:created>
  <dcterms:modified xsi:type="dcterms:W3CDTF">2020-07-03T04:09:00Z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