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71" w:rsidRPr="00E30971" w:rsidRDefault="00E30971" w:rsidP="00E30971">
      <w:pPr>
        <w:widowControl/>
        <w:spacing w:before="100" w:beforeAutospacing="1" w:after="100" w:afterAutospacing="1"/>
        <w:jc w:val="center"/>
        <w:rPr>
          <w:rFonts w:ascii="宋体" w:hAnsi="宋体" w:cs="宋体"/>
          <w:kern w:val="0"/>
          <w:sz w:val="24"/>
        </w:rPr>
      </w:pPr>
      <w:r w:rsidRPr="00E30971">
        <w:rPr>
          <w:rFonts w:ascii="宋体" w:hAnsi="宋体" w:hint="eastAsia"/>
          <w:b/>
          <w:bCs/>
          <w:kern w:val="0"/>
          <w:sz w:val="44"/>
          <w:szCs w:val="44"/>
        </w:rPr>
        <w:t>上海工商职业技术学院</w:t>
      </w:r>
    </w:p>
    <w:p w:rsidR="00E30971" w:rsidRPr="00E30971" w:rsidRDefault="00723953" w:rsidP="00E30971">
      <w:pPr>
        <w:widowControl/>
        <w:spacing w:before="100" w:beforeAutospacing="1" w:after="100" w:afterAutospacing="1"/>
        <w:jc w:val="center"/>
        <w:rPr>
          <w:rFonts w:ascii="宋体" w:hAnsi="宋体" w:cs="宋体"/>
          <w:kern w:val="0"/>
          <w:sz w:val="24"/>
        </w:rPr>
      </w:pPr>
      <w:r>
        <w:rPr>
          <w:rFonts w:ascii="宋体" w:hAnsi="宋体" w:hint="eastAsia"/>
          <w:b/>
          <w:bCs/>
          <w:kern w:val="0"/>
          <w:sz w:val="44"/>
          <w:szCs w:val="44"/>
        </w:rPr>
        <w:t>智慧校园五年规划咨询服务</w:t>
      </w:r>
    </w:p>
    <w:p w:rsidR="00E30971" w:rsidRPr="00E30971" w:rsidRDefault="00E30971" w:rsidP="00E30971">
      <w:pPr>
        <w:widowControl/>
        <w:spacing w:before="100" w:beforeAutospacing="1" w:after="240"/>
        <w:jc w:val="center"/>
        <w:rPr>
          <w:rFonts w:ascii="宋体" w:hAnsi="宋体" w:cs="宋体"/>
          <w:kern w:val="0"/>
          <w:sz w:val="24"/>
        </w:rPr>
      </w:pPr>
      <w:r w:rsidRPr="00E30971">
        <w:rPr>
          <w:rFonts w:ascii="宋体" w:hAnsi="宋体" w:hint="eastAsia"/>
          <w:b/>
          <w:bCs/>
          <w:kern w:val="0"/>
          <w:sz w:val="44"/>
          <w:szCs w:val="44"/>
        </w:rPr>
        <w:t>采购项目招标公告</w:t>
      </w:r>
    </w:p>
    <w:p w:rsidR="00E30971" w:rsidRPr="00E30971" w:rsidRDefault="00E30971" w:rsidP="00E30971">
      <w:pPr>
        <w:widowControl/>
        <w:spacing w:before="100" w:beforeAutospacing="1" w:after="240"/>
        <w:jc w:val="center"/>
        <w:rPr>
          <w:rFonts w:ascii="宋体" w:hAnsi="宋体" w:cs="宋体"/>
          <w:kern w:val="0"/>
          <w:sz w:val="24"/>
        </w:rPr>
      </w:pPr>
      <w:r w:rsidRPr="00E30971">
        <w:rPr>
          <w:rFonts w:ascii="宋体" w:hAnsi="宋体" w:hint="eastAsia"/>
          <w:kern w:val="0"/>
          <w:sz w:val="24"/>
        </w:rPr>
        <w:t>招标编号：</w:t>
      </w:r>
      <w:r w:rsidR="00A54974">
        <w:rPr>
          <w:rFonts w:ascii="宋体" w:hAnsi="宋体" w:hint="eastAsia"/>
          <w:kern w:val="0"/>
          <w:sz w:val="24"/>
        </w:rPr>
        <w:t>GS-2019-42</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各公司厂商：</w:t>
      </w:r>
    </w:p>
    <w:p w:rsidR="00E30971" w:rsidRPr="00E30971" w:rsidRDefault="00E30971" w:rsidP="00E30971">
      <w:pPr>
        <w:widowControl/>
        <w:spacing w:before="100" w:beforeAutospacing="1" w:after="240"/>
        <w:jc w:val="left"/>
        <w:rPr>
          <w:rFonts w:ascii="宋体" w:hAnsi="宋体" w:cs="宋体"/>
          <w:kern w:val="0"/>
          <w:sz w:val="24"/>
        </w:rPr>
      </w:pPr>
      <w:r w:rsidRPr="00E30971">
        <w:rPr>
          <w:kern w:val="0"/>
          <w:szCs w:val="21"/>
        </w:rPr>
        <w:t xml:space="preserve">　　</w:t>
      </w:r>
      <w:r w:rsidRPr="00E30971">
        <w:rPr>
          <w:rFonts w:ascii="宋体" w:hAnsi="宋体" w:cs="宋体" w:hint="eastAsia"/>
          <w:kern w:val="0"/>
          <w:sz w:val="24"/>
        </w:rPr>
        <w:t>根据《中华人民共和国招标投标法》及有关法律法规和规章规定，上海工商职业技术学院就</w:t>
      </w:r>
      <w:r w:rsidR="00FF4C99">
        <w:rPr>
          <w:rFonts w:ascii="宋体" w:hAnsi="宋体" w:cs="宋体" w:hint="eastAsia"/>
          <w:kern w:val="0"/>
          <w:sz w:val="24"/>
        </w:rPr>
        <w:t>“</w:t>
      </w:r>
      <w:r w:rsidR="00D20A99">
        <w:rPr>
          <w:rFonts w:ascii="宋体" w:hAnsi="宋体" w:cs="宋体" w:hint="eastAsia"/>
          <w:kern w:val="0"/>
          <w:sz w:val="24"/>
        </w:rPr>
        <w:t>智慧校园五年规划咨询服务</w:t>
      </w:r>
      <w:r w:rsidR="00FF4C99">
        <w:rPr>
          <w:rFonts w:ascii="宋体" w:hAnsi="宋体" w:cs="宋体" w:hint="eastAsia"/>
          <w:kern w:val="0"/>
          <w:sz w:val="24"/>
        </w:rPr>
        <w:t>”</w:t>
      </w:r>
      <w:r w:rsidRPr="00E30971">
        <w:rPr>
          <w:rFonts w:ascii="宋体" w:hAnsi="宋体" w:cs="宋体" w:hint="eastAsia"/>
          <w:kern w:val="0"/>
          <w:sz w:val="24"/>
        </w:rPr>
        <w:t>采购项目进行公开招标采购，欢迎具有资质和能力的单位前来投标。</w:t>
      </w:r>
    </w:p>
    <w:p w:rsidR="00E30971" w:rsidRPr="00E30971" w:rsidRDefault="00E30971" w:rsidP="00E30971">
      <w:pPr>
        <w:widowControl/>
        <w:spacing w:before="100" w:beforeAutospacing="1" w:after="100" w:afterAutospacing="1"/>
        <w:rPr>
          <w:rFonts w:ascii="宋体" w:hAnsi="宋体" w:cs="宋体"/>
          <w:kern w:val="0"/>
          <w:sz w:val="24"/>
        </w:rPr>
      </w:pPr>
      <w:r w:rsidRPr="00E30971">
        <w:rPr>
          <w:rFonts w:ascii="宋体" w:hAnsi="宋体" w:hint="eastAsia"/>
          <w:kern w:val="0"/>
          <w:sz w:val="28"/>
          <w:szCs w:val="28"/>
        </w:rPr>
        <w:t xml:space="preserve">　　</w:t>
      </w:r>
      <w:r w:rsidRPr="00E30971">
        <w:rPr>
          <w:b/>
          <w:bCs/>
          <w:kern w:val="0"/>
          <w:sz w:val="24"/>
        </w:rPr>
        <w:t>一、设备需要</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1.项目名称：</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w:t>
      </w:r>
      <w:r w:rsidR="00723953">
        <w:rPr>
          <w:rFonts w:ascii="宋体" w:hAnsi="宋体" w:hint="eastAsia"/>
          <w:kern w:val="0"/>
          <w:sz w:val="24"/>
        </w:rPr>
        <w:t>智慧校园五年规划咨询服务</w:t>
      </w:r>
    </w:p>
    <w:p w:rsidR="00E30971" w:rsidRDefault="00E30971" w:rsidP="00723953">
      <w:pPr>
        <w:widowControl/>
        <w:spacing w:before="100" w:beforeAutospacing="1" w:after="100" w:afterAutospacing="1"/>
        <w:ind w:firstLine="465"/>
        <w:jc w:val="left"/>
        <w:rPr>
          <w:rFonts w:ascii="宋体" w:hAnsi="宋体" w:cs="宋体"/>
          <w:kern w:val="0"/>
          <w:sz w:val="24"/>
        </w:rPr>
      </w:pPr>
      <w:r w:rsidRPr="00E30971">
        <w:rPr>
          <w:rFonts w:ascii="宋体" w:hAnsi="宋体" w:hint="eastAsia"/>
          <w:kern w:val="0"/>
          <w:sz w:val="24"/>
        </w:rPr>
        <w:t>2.</w:t>
      </w:r>
      <w:r w:rsidR="00723953">
        <w:rPr>
          <w:rFonts w:ascii="宋体" w:hAnsi="宋体" w:hint="eastAsia"/>
          <w:kern w:val="0"/>
          <w:sz w:val="24"/>
        </w:rPr>
        <w:t>服务内容</w:t>
      </w:r>
      <w:r w:rsidRPr="00E30971">
        <w:rPr>
          <w:rFonts w:ascii="宋体" w:hAnsi="宋体" w:hint="eastAsia"/>
          <w:kern w:val="0"/>
          <w:sz w:val="24"/>
        </w:rPr>
        <w:t>需求：</w:t>
      </w:r>
    </w:p>
    <w:p w:rsidR="00723953" w:rsidRPr="00A53720" w:rsidRDefault="00723953" w:rsidP="00A53720">
      <w:pPr>
        <w:pStyle w:val="aa"/>
        <w:spacing w:line="360" w:lineRule="auto"/>
        <w:ind w:firstLineChars="200" w:firstLine="480"/>
        <w:rPr>
          <w:rFonts w:ascii="宋体" w:eastAsia="宋体" w:hAnsi="宋体"/>
          <w:kern w:val="0"/>
          <w:sz w:val="24"/>
        </w:rPr>
      </w:pPr>
      <w:r w:rsidRPr="00A53720">
        <w:rPr>
          <w:rFonts w:ascii="宋体" w:eastAsia="宋体" w:hAnsi="宋体" w:hint="eastAsia"/>
          <w:kern w:val="0"/>
          <w:sz w:val="24"/>
        </w:rPr>
        <w:t>1、服务范围</w:t>
      </w:r>
    </w:p>
    <w:p w:rsidR="00723953" w:rsidRPr="00A53720" w:rsidRDefault="00723953" w:rsidP="00A53720">
      <w:pPr>
        <w:pStyle w:val="aa"/>
        <w:spacing w:line="360" w:lineRule="auto"/>
        <w:ind w:left="360" w:firstLineChars="200" w:firstLine="480"/>
        <w:rPr>
          <w:rFonts w:ascii="宋体" w:eastAsia="宋体" w:hAnsi="宋体"/>
          <w:kern w:val="0"/>
          <w:sz w:val="24"/>
        </w:rPr>
      </w:pPr>
      <w:r w:rsidRPr="00A53720">
        <w:rPr>
          <w:rFonts w:ascii="宋体" w:eastAsia="宋体" w:hAnsi="宋体" w:hint="eastAsia"/>
          <w:kern w:val="0"/>
          <w:sz w:val="24"/>
        </w:rPr>
        <w:t>学院信息化的实施应秉承信息技术与教育教学深度融合的理念，注重学生信息化职业能力的全面提升，增强教师信息化教学能力与素养，促进学院改革与发展目标的实现。学院信息化不仅仅是信息化技术系统的建设，更重要的是突出机制创新，重视学院信息化组织结构与体系的构建。其中，组织结构与体系是信息化的有机组成部分，是信息化顺利实施、平稳运行和持续发展的保障，包括信息化领导力、信息化组织机构、信息化政策与规范、信息化人力资源、信息化建设与应用机制、运</w:t>
      </w:r>
      <w:proofErr w:type="gramStart"/>
      <w:r w:rsidRPr="00A53720">
        <w:rPr>
          <w:rFonts w:ascii="宋体" w:eastAsia="宋体" w:hAnsi="宋体" w:hint="eastAsia"/>
          <w:kern w:val="0"/>
          <w:sz w:val="24"/>
        </w:rPr>
        <w:t>维管理</w:t>
      </w:r>
      <w:proofErr w:type="gramEnd"/>
      <w:r w:rsidRPr="00A53720">
        <w:rPr>
          <w:rFonts w:ascii="宋体" w:eastAsia="宋体" w:hAnsi="宋体" w:hint="eastAsia"/>
          <w:kern w:val="0"/>
          <w:sz w:val="24"/>
        </w:rPr>
        <w:t>体系和安全保障体系七个方面。在本项目中，学院主要关注以下三个方面内容的设计：</w:t>
      </w:r>
    </w:p>
    <w:p w:rsidR="00723953" w:rsidRPr="00A53720" w:rsidRDefault="00723953" w:rsidP="00723953">
      <w:pPr>
        <w:pStyle w:val="aa"/>
        <w:numPr>
          <w:ilvl w:val="0"/>
          <w:numId w:val="7"/>
        </w:numPr>
        <w:spacing w:line="360" w:lineRule="auto"/>
        <w:ind w:left="720" w:firstLineChars="0"/>
        <w:rPr>
          <w:rFonts w:ascii="宋体" w:eastAsia="宋体" w:hAnsi="宋体"/>
          <w:kern w:val="0"/>
          <w:sz w:val="24"/>
        </w:rPr>
      </w:pPr>
      <w:r w:rsidRPr="00A53720">
        <w:rPr>
          <w:rFonts w:ascii="宋体" w:eastAsia="宋体" w:hAnsi="宋体" w:hint="eastAsia"/>
          <w:kern w:val="0"/>
          <w:sz w:val="24"/>
        </w:rPr>
        <w:t>组织结构与体系。建设智慧校园不仅仅是软硬件的堆砌，更应重视组建高效的信息化组织机构，以适应信息化引发的学校教学模式创新和业务流程再造等带来的变革需要，保障信息化的实施，组织结构与体系建设包括信息化建设目标、技术设施建设原则、规范与标准、信息化规章制度、人员培训体系、经费保障机制、运维体系建设、运维流程建设、运</w:t>
      </w:r>
      <w:proofErr w:type="gramStart"/>
      <w:r w:rsidRPr="00A53720">
        <w:rPr>
          <w:rFonts w:ascii="宋体" w:eastAsia="宋体" w:hAnsi="宋体" w:hint="eastAsia"/>
          <w:kern w:val="0"/>
          <w:sz w:val="24"/>
        </w:rPr>
        <w:t>维工具</w:t>
      </w:r>
      <w:proofErr w:type="gramEnd"/>
      <w:r w:rsidRPr="00A53720">
        <w:rPr>
          <w:rFonts w:ascii="宋体" w:eastAsia="宋体" w:hAnsi="宋体" w:hint="eastAsia"/>
          <w:kern w:val="0"/>
          <w:sz w:val="24"/>
        </w:rPr>
        <w:t>建设、</w:t>
      </w:r>
      <w:r w:rsidRPr="00A53720">
        <w:rPr>
          <w:rFonts w:ascii="宋体" w:eastAsia="宋体" w:hAnsi="宋体" w:hint="eastAsia"/>
          <w:kern w:val="0"/>
          <w:sz w:val="24"/>
        </w:rPr>
        <w:lastRenderedPageBreak/>
        <w:t>安全保障体系等内容。</w:t>
      </w:r>
    </w:p>
    <w:p w:rsidR="00723953" w:rsidRPr="00A53720" w:rsidRDefault="00723953" w:rsidP="00723953">
      <w:pPr>
        <w:pStyle w:val="aa"/>
        <w:numPr>
          <w:ilvl w:val="0"/>
          <w:numId w:val="7"/>
        </w:numPr>
        <w:spacing w:line="360" w:lineRule="auto"/>
        <w:ind w:left="720" w:firstLineChars="0"/>
        <w:rPr>
          <w:rFonts w:ascii="宋体" w:eastAsia="宋体" w:hAnsi="宋体"/>
          <w:kern w:val="0"/>
          <w:sz w:val="24"/>
        </w:rPr>
      </w:pPr>
      <w:r w:rsidRPr="00A53720">
        <w:rPr>
          <w:rFonts w:ascii="宋体" w:eastAsia="宋体" w:hAnsi="宋体" w:hint="eastAsia"/>
          <w:kern w:val="0"/>
          <w:sz w:val="24"/>
        </w:rPr>
        <w:t>应用服务。应用服务的设计主要包括以下七种。</w:t>
      </w:r>
    </w:p>
    <w:p w:rsidR="00723953" w:rsidRPr="00AA6F43" w:rsidRDefault="00723953" w:rsidP="00723953">
      <w:pPr>
        <w:pStyle w:val="aa"/>
        <w:numPr>
          <w:ilvl w:val="1"/>
          <w:numId w:val="7"/>
        </w:numPr>
        <w:spacing w:line="360" w:lineRule="auto"/>
        <w:ind w:left="1080" w:firstLineChars="0"/>
        <w:rPr>
          <w:rFonts w:ascii="宋体" w:eastAsia="宋体" w:hAnsi="宋体"/>
          <w:sz w:val="21"/>
          <w:szCs w:val="21"/>
        </w:rPr>
      </w:pPr>
      <w:r w:rsidRPr="00AA6F43">
        <w:rPr>
          <w:rFonts w:ascii="宋体" w:eastAsia="宋体" w:hAnsi="宋体" w:hint="eastAsia"/>
          <w:sz w:val="21"/>
          <w:szCs w:val="21"/>
        </w:rPr>
        <w:t>教学应用服务：是指支持专业建设、课程建设、日常教学活动和教学资源管理的数字化服务。日常教学包括面向专业知识学习的教学，面向技能培养的项目化教学、实习实训教学、工场实时教学等；</w:t>
      </w:r>
    </w:p>
    <w:p w:rsidR="00723953" w:rsidRPr="00AA6F43" w:rsidRDefault="00723953" w:rsidP="00723953">
      <w:pPr>
        <w:pStyle w:val="aa"/>
        <w:numPr>
          <w:ilvl w:val="1"/>
          <w:numId w:val="7"/>
        </w:numPr>
        <w:spacing w:line="360" w:lineRule="auto"/>
        <w:ind w:left="1080" w:firstLineChars="0"/>
        <w:rPr>
          <w:rFonts w:ascii="宋体" w:eastAsia="宋体" w:hAnsi="宋体"/>
          <w:sz w:val="21"/>
          <w:szCs w:val="21"/>
        </w:rPr>
      </w:pPr>
      <w:r w:rsidRPr="00AA6F43">
        <w:rPr>
          <w:rFonts w:ascii="宋体" w:eastAsia="宋体" w:hAnsi="宋体" w:hint="eastAsia"/>
          <w:sz w:val="21"/>
          <w:szCs w:val="21"/>
        </w:rPr>
        <w:t>科研应用服务：是指支持科研和教研活动的数字化服务；</w:t>
      </w:r>
    </w:p>
    <w:p w:rsidR="00723953" w:rsidRPr="00AA6F43" w:rsidRDefault="00723953" w:rsidP="00723953">
      <w:pPr>
        <w:pStyle w:val="aa"/>
        <w:numPr>
          <w:ilvl w:val="1"/>
          <w:numId w:val="7"/>
        </w:numPr>
        <w:spacing w:line="360" w:lineRule="auto"/>
        <w:ind w:left="1080" w:firstLineChars="0"/>
        <w:rPr>
          <w:rFonts w:ascii="宋体" w:eastAsia="宋体" w:hAnsi="宋体"/>
          <w:sz w:val="21"/>
          <w:szCs w:val="21"/>
        </w:rPr>
      </w:pPr>
      <w:r w:rsidRPr="00AA6F43">
        <w:rPr>
          <w:rFonts w:ascii="宋体" w:eastAsia="宋体" w:hAnsi="宋体" w:hint="eastAsia"/>
          <w:sz w:val="21"/>
          <w:szCs w:val="21"/>
        </w:rPr>
        <w:t>管理应用服务：是指支持各类管理活动的数字化服务，主要包括学生管理、人力资源管理、财务管理、设备资产管理、校务办公等；</w:t>
      </w:r>
    </w:p>
    <w:p w:rsidR="00723953" w:rsidRPr="00AA6F43" w:rsidRDefault="00723953" w:rsidP="00723953">
      <w:pPr>
        <w:pStyle w:val="aa"/>
        <w:numPr>
          <w:ilvl w:val="1"/>
          <w:numId w:val="7"/>
        </w:numPr>
        <w:spacing w:line="360" w:lineRule="auto"/>
        <w:ind w:left="1080" w:firstLineChars="0"/>
        <w:rPr>
          <w:rFonts w:ascii="宋体" w:eastAsia="宋体" w:hAnsi="宋体"/>
          <w:sz w:val="21"/>
          <w:szCs w:val="21"/>
        </w:rPr>
      </w:pPr>
      <w:r w:rsidRPr="00AA6F43">
        <w:rPr>
          <w:rFonts w:ascii="宋体" w:eastAsia="宋体" w:hAnsi="宋体" w:hint="eastAsia"/>
          <w:sz w:val="21"/>
          <w:szCs w:val="21"/>
        </w:rPr>
        <w:t>文化生活应用服务：是指支持校园文化生活的数字化服务，如校园社区交流、后勤服务等；</w:t>
      </w:r>
    </w:p>
    <w:p w:rsidR="00723953" w:rsidRPr="00AA6F43" w:rsidRDefault="00723953" w:rsidP="00723953">
      <w:pPr>
        <w:pStyle w:val="aa"/>
        <w:numPr>
          <w:ilvl w:val="1"/>
          <w:numId w:val="7"/>
        </w:numPr>
        <w:spacing w:line="360" w:lineRule="auto"/>
        <w:ind w:left="1080" w:firstLineChars="0"/>
        <w:rPr>
          <w:rFonts w:ascii="宋体" w:eastAsia="宋体" w:hAnsi="宋体"/>
          <w:sz w:val="21"/>
          <w:szCs w:val="21"/>
        </w:rPr>
      </w:pPr>
      <w:r w:rsidRPr="00AA6F43">
        <w:rPr>
          <w:rFonts w:ascii="宋体" w:eastAsia="宋体" w:hAnsi="宋体" w:hint="eastAsia"/>
          <w:sz w:val="21"/>
          <w:szCs w:val="21"/>
        </w:rPr>
        <w:t>公共服务：是指为学生和师生员工提供公共数字化服务，如电子邮件、数字图书服务等；</w:t>
      </w:r>
    </w:p>
    <w:p w:rsidR="00723953" w:rsidRPr="00AA6F43" w:rsidRDefault="00723953" w:rsidP="00723953">
      <w:pPr>
        <w:pStyle w:val="aa"/>
        <w:numPr>
          <w:ilvl w:val="1"/>
          <w:numId w:val="7"/>
        </w:numPr>
        <w:spacing w:line="360" w:lineRule="auto"/>
        <w:ind w:left="1080" w:firstLineChars="0"/>
        <w:rPr>
          <w:rFonts w:ascii="宋体" w:eastAsia="宋体" w:hAnsi="宋体"/>
          <w:sz w:val="21"/>
          <w:szCs w:val="21"/>
        </w:rPr>
      </w:pPr>
      <w:r w:rsidRPr="00AA6F43">
        <w:rPr>
          <w:rFonts w:ascii="宋体" w:eastAsia="宋体" w:hAnsi="宋体" w:hint="eastAsia"/>
          <w:sz w:val="21"/>
          <w:szCs w:val="21"/>
        </w:rPr>
        <w:t>社会服务：是指面向社会提供的数字化服务，主要包括校企共享信息服务、远程职业培训等；</w:t>
      </w:r>
    </w:p>
    <w:p w:rsidR="00723953" w:rsidRPr="00AA6F43" w:rsidRDefault="00723953" w:rsidP="00723953">
      <w:pPr>
        <w:pStyle w:val="aa"/>
        <w:numPr>
          <w:ilvl w:val="1"/>
          <w:numId w:val="7"/>
        </w:numPr>
        <w:spacing w:line="360" w:lineRule="auto"/>
        <w:ind w:left="1080" w:firstLineChars="0"/>
        <w:rPr>
          <w:rFonts w:ascii="宋体" w:eastAsia="宋体" w:hAnsi="宋体"/>
          <w:sz w:val="21"/>
          <w:szCs w:val="21"/>
        </w:rPr>
      </w:pPr>
      <w:r w:rsidRPr="00AA6F43">
        <w:rPr>
          <w:rFonts w:ascii="宋体" w:eastAsia="宋体" w:hAnsi="宋体" w:hint="eastAsia"/>
          <w:sz w:val="21"/>
          <w:szCs w:val="21"/>
        </w:rPr>
        <w:t>决策支持应用服务：是指支持</w:t>
      </w:r>
      <w:r>
        <w:rPr>
          <w:rFonts w:ascii="宋体" w:eastAsia="宋体" w:hAnsi="宋体" w:hint="eastAsia"/>
          <w:sz w:val="21"/>
          <w:szCs w:val="21"/>
        </w:rPr>
        <w:t>学院</w:t>
      </w:r>
      <w:r w:rsidRPr="00AA6F43">
        <w:rPr>
          <w:rFonts w:ascii="宋体" w:eastAsia="宋体" w:hAnsi="宋体" w:hint="eastAsia"/>
          <w:sz w:val="21"/>
          <w:szCs w:val="21"/>
        </w:rPr>
        <w:t>领导层对</w:t>
      </w:r>
      <w:r>
        <w:rPr>
          <w:rFonts w:ascii="宋体" w:eastAsia="宋体" w:hAnsi="宋体" w:hint="eastAsia"/>
          <w:sz w:val="21"/>
          <w:szCs w:val="21"/>
        </w:rPr>
        <w:t>学院</w:t>
      </w:r>
      <w:r w:rsidRPr="00AA6F43">
        <w:rPr>
          <w:rFonts w:ascii="宋体" w:eastAsia="宋体" w:hAnsi="宋体" w:hint="eastAsia"/>
          <w:sz w:val="21"/>
          <w:szCs w:val="21"/>
        </w:rPr>
        <w:t>发展实施决策的数字化服务。</w:t>
      </w:r>
    </w:p>
    <w:p w:rsidR="00723953" w:rsidRDefault="00723953" w:rsidP="00723953">
      <w:pPr>
        <w:pStyle w:val="aa"/>
        <w:numPr>
          <w:ilvl w:val="0"/>
          <w:numId w:val="7"/>
        </w:numPr>
        <w:spacing w:line="360" w:lineRule="auto"/>
        <w:ind w:left="720" w:firstLineChars="0"/>
        <w:rPr>
          <w:rFonts w:ascii="宋体" w:eastAsia="宋体" w:hAnsi="宋体"/>
          <w:sz w:val="21"/>
          <w:szCs w:val="21"/>
        </w:rPr>
      </w:pPr>
      <w:r>
        <w:rPr>
          <w:rFonts w:ascii="宋体" w:eastAsia="宋体" w:hAnsi="宋体" w:hint="eastAsia"/>
          <w:sz w:val="21"/>
          <w:szCs w:val="21"/>
        </w:rPr>
        <w:t>基础设施。信息化</w:t>
      </w:r>
      <w:r w:rsidRPr="00AA6F43">
        <w:rPr>
          <w:rFonts w:ascii="宋体" w:eastAsia="宋体" w:hAnsi="宋体" w:hint="eastAsia"/>
          <w:sz w:val="21"/>
          <w:szCs w:val="21"/>
        </w:rPr>
        <w:t>的基础设施包括校园网络、数据中心、网络信息服务、网络管理与网络安全、多媒体教室、仿真实训系统环境、数字广播与网络电视系统和数字安防系统。</w:t>
      </w:r>
      <w:r>
        <w:rPr>
          <w:rFonts w:ascii="宋体" w:eastAsia="宋体" w:hAnsi="宋体" w:hint="eastAsia"/>
          <w:sz w:val="21"/>
          <w:szCs w:val="21"/>
        </w:rPr>
        <w:t>常见的校园信息化基础设计可参考以下图片：</w:t>
      </w:r>
    </w:p>
    <w:p w:rsidR="00723953" w:rsidRPr="00AA6F43" w:rsidRDefault="00723953" w:rsidP="00723953">
      <w:pPr>
        <w:pStyle w:val="aa"/>
        <w:spacing w:line="360" w:lineRule="auto"/>
        <w:ind w:left="360" w:firstLineChars="0" w:firstLine="0"/>
        <w:jc w:val="center"/>
        <w:rPr>
          <w:rFonts w:ascii="宋体" w:eastAsia="宋体" w:hAnsi="宋体"/>
          <w:sz w:val="21"/>
          <w:szCs w:val="21"/>
        </w:rPr>
      </w:pPr>
      <w:r>
        <w:rPr>
          <w:rFonts w:ascii="宋体" w:eastAsia="宋体" w:hAnsi="宋体"/>
          <w:noProof/>
          <w:sz w:val="21"/>
          <w:szCs w:val="21"/>
        </w:rPr>
        <w:lastRenderedPageBreak/>
        <w:drawing>
          <wp:inline distT="0" distB="0" distL="0" distR="0" wp14:anchorId="65197BB2" wp14:editId="1DAB4970">
            <wp:extent cx="4238625" cy="4067175"/>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238625" cy="4067175"/>
                    </a:xfrm>
                    <a:prstGeom prst="rect">
                      <a:avLst/>
                    </a:prstGeom>
                    <a:noFill/>
                    <a:ln w="9525">
                      <a:noFill/>
                      <a:miter lim="800000"/>
                      <a:headEnd/>
                      <a:tailEnd/>
                    </a:ln>
                  </pic:spPr>
                </pic:pic>
              </a:graphicData>
            </a:graphic>
          </wp:inline>
        </w:drawing>
      </w:r>
    </w:p>
    <w:p w:rsidR="00723953" w:rsidRPr="00A53720" w:rsidRDefault="00723953" w:rsidP="00A53720">
      <w:pPr>
        <w:pStyle w:val="aa"/>
        <w:spacing w:line="360" w:lineRule="auto"/>
        <w:ind w:firstLineChars="200" w:firstLine="480"/>
        <w:rPr>
          <w:rFonts w:ascii="宋体" w:eastAsia="宋体" w:hAnsi="宋体"/>
          <w:sz w:val="24"/>
        </w:rPr>
      </w:pPr>
      <w:r w:rsidRPr="00A53720">
        <w:rPr>
          <w:rFonts w:ascii="宋体" w:eastAsia="宋体" w:hAnsi="宋体" w:hint="eastAsia"/>
          <w:sz w:val="24"/>
        </w:rPr>
        <w:t>2、设计要求</w:t>
      </w:r>
    </w:p>
    <w:p w:rsidR="00723953" w:rsidRPr="00A53720" w:rsidRDefault="00723953" w:rsidP="00723953">
      <w:pPr>
        <w:pStyle w:val="aa"/>
        <w:numPr>
          <w:ilvl w:val="0"/>
          <w:numId w:val="8"/>
        </w:numPr>
        <w:spacing w:line="360" w:lineRule="auto"/>
        <w:ind w:firstLineChars="0"/>
        <w:rPr>
          <w:rFonts w:ascii="宋体" w:eastAsia="宋体" w:hAnsi="宋体"/>
          <w:sz w:val="24"/>
        </w:rPr>
      </w:pPr>
      <w:r w:rsidRPr="00A53720">
        <w:rPr>
          <w:rFonts w:ascii="宋体" w:eastAsia="宋体" w:hAnsi="宋体" w:hint="eastAsia"/>
          <w:sz w:val="24"/>
        </w:rPr>
        <w:t>总体设计要求</w:t>
      </w:r>
    </w:p>
    <w:p w:rsidR="00723953" w:rsidRPr="00A53720" w:rsidRDefault="00723953" w:rsidP="00723953">
      <w:pPr>
        <w:pStyle w:val="aa"/>
        <w:spacing w:line="360" w:lineRule="auto"/>
        <w:ind w:left="420" w:firstLineChars="0" w:firstLine="420"/>
        <w:rPr>
          <w:rFonts w:ascii="宋体" w:eastAsia="宋体" w:hAnsi="宋体"/>
          <w:sz w:val="24"/>
        </w:rPr>
      </w:pPr>
      <w:r w:rsidRPr="00A53720">
        <w:rPr>
          <w:rFonts w:ascii="宋体" w:eastAsia="宋体" w:hAnsi="宋体" w:hint="eastAsia"/>
          <w:sz w:val="24"/>
        </w:rPr>
        <w:t>充分发挥信息技术的优势，促进信息技术与学院教学的深度融合，发展院校师生员工的信息技术职业素养，创新教育教学模式，提高教学质量，再造管理流程，提升校园文化生活品质，拓展对外服务的范围，引领学校现代化发展，增强学校的核心竞争力，为学院培养高素质劳动者和技术技能人才提供信息化支撑和保障。</w:t>
      </w:r>
    </w:p>
    <w:p w:rsidR="00723953" w:rsidRPr="00A53720" w:rsidRDefault="00723953" w:rsidP="00723953">
      <w:pPr>
        <w:pStyle w:val="aa"/>
        <w:spacing w:line="360" w:lineRule="auto"/>
        <w:ind w:left="420" w:firstLineChars="0" w:firstLine="420"/>
        <w:rPr>
          <w:rFonts w:ascii="宋体" w:eastAsia="宋体" w:hAnsi="宋体"/>
          <w:sz w:val="24"/>
        </w:rPr>
      </w:pPr>
      <w:r w:rsidRPr="00A53720">
        <w:rPr>
          <w:rFonts w:ascii="宋体" w:eastAsia="宋体" w:hAnsi="宋体" w:hint="eastAsia"/>
          <w:sz w:val="24"/>
        </w:rPr>
        <w:t>学院信息化的组织架构、基础设施、应用服务的设计，应遵循职业教育规律，强调和突出职业教育特色，着力于职业素养养成和职业技能提升，努力探求和构建适合学院信息化的教学模式、管理模式以及服务模式。智慧校园设计应以应用为导向、统一规划、分布实施，以校内机构职责明确与协同工作相结合的原则，同时考虑技术的先进性与成熟性。</w:t>
      </w:r>
    </w:p>
    <w:p w:rsidR="00723953" w:rsidRPr="00A53720" w:rsidRDefault="00723953" w:rsidP="00723953">
      <w:pPr>
        <w:pStyle w:val="aa"/>
        <w:numPr>
          <w:ilvl w:val="0"/>
          <w:numId w:val="8"/>
        </w:numPr>
        <w:spacing w:line="360" w:lineRule="auto"/>
        <w:ind w:firstLineChars="0"/>
        <w:rPr>
          <w:rFonts w:ascii="宋体" w:eastAsia="宋体" w:hAnsi="宋体"/>
          <w:sz w:val="24"/>
        </w:rPr>
      </w:pPr>
      <w:r w:rsidRPr="00A53720">
        <w:rPr>
          <w:rFonts w:ascii="宋体" w:eastAsia="宋体" w:hAnsi="宋体" w:hint="eastAsia"/>
          <w:sz w:val="24"/>
        </w:rPr>
        <w:t>组织架构与体系设计要求</w:t>
      </w:r>
    </w:p>
    <w:p w:rsidR="00723953" w:rsidRPr="00A53720" w:rsidRDefault="00723953" w:rsidP="00723953">
      <w:pPr>
        <w:pStyle w:val="aa"/>
        <w:spacing w:line="360" w:lineRule="auto"/>
        <w:ind w:left="420" w:firstLineChars="0" w:firstLine="420"/>
        <w:rPr>
          <w:rFonts w:ascii="宋体" w:eastAsia="宋体" w:hAnsi="宋体"/>
          <w:sz w:val="24"/>
        </w:rPr>
      </w:pPr>
      <w:r w:rsidRPr="00A53720">
        <w:rPr>
          <w:rFonts w:ascii="宋体" w:eastAsia="宋体" w:hAnsi="宋体" w:hint="eastAsia"/>
          <w:sz w:val="24"/>
        </w:rPr>
        <w:t>组织架构与体系的设计要依据学校整体发展战略和信息化环境下的业务需求，进行顶层设计，规划组织结构与体系，包括组织机构、政策规范、管</w:t>
      </w:r>
      <w:r w:rsidRPr="00A53720">
        <w:rPr>
          <w:rFonts w:ascii="宋体" w:eastAsia="宋体" w:hAnsi="宋体" w:hint="eastAsia"/>
          <w:sz w:val="24"/>
        </w:rPr>
        <w:lastRenderedPageBreak/>
        <w:t>理机制和人员发展，使技术系统和组织体系相互匹配、协同推进。</w:t>
      </w:r>
    </w:p>
    <w:p w:rsidR="00723953" w:rsidRPr="00A53720" w:rsidRDefault="00723953" w:rsidP="00723953">
      <w:pPr>
        <w:pStyle w:val="aa"/>
        <w:numPr>
          <w:ilvl w:val="0"/>
          <w:numId w:val="8"/>
        </w:numPr>
        <w:spacing w:line="360" w:lineRule="auto"/>
        <w:ind w:firstLineChars="0"/>
        <w:rPr>
          <w:rFonts w:ascii="宋体" w:eastAsia="宋体" w:hAnsi="宋体"/>
          <w:sz w:val="24"/>
        </w:rPr>
      </w:pPr>
      <w:r w:rsidRPr="00A53720">
        <w:rPr>
          <w:rFonts w:ascii="宋体" w:eastAsia="宋体" w:hAnsi="宋体" w:hint="eastAsia"/>
          <w:sz w:val="24"/>
        </w:rPr>
        <w:t>应用服务设计要求</w:t>
      </w:r>
    </w:p>
    <w:p w:rsidR="00723953" w:rsidRPr="00A53720" w:rsidRDefault="00723953" w:rsidP="00A53720">
      <w:pPr>
        <w:pStyle w:val="aa"/>
        <w:spacing w:line="360" w:lineRule="auto"/>
        <w:ind w:left="360" w:firstLine="540"/>
        <w:rPr>
          <w:rFonts w:ascii="宋体" w:eastAsia="宋体" w:hAnsi="宋体"/>
          <w:sz w:val="24"/>
        </w:rPr>
      </w:pPr>
      <w:r w:rsidRPr="00A53720">
        <w:rPr>
          <w:rFonts w:ascii="宋体" w:eastAsia="宋体" w:hAnsi="宋体" w:hint="eastAsia"/>
          <w:sz w:val="24"/>
        </w:rPr>
        <w:t>信息化的建设要始终坚持以应用为导向，应用服务设计需要满足以下基本要求：</w:t>
      </w:r>
    </w:p>
    <w:p w:rsidR="00723953" w:rsidRPr="00A53720" w:rsidRDefault="00723953" w:rsidP="00723953">
      <w:pPr>
        <w:pStyle w:val="aa"/>
        <w:numPr>
          <w:ilvl w:val="0"/>
          <w:numId w:val="9"/>
        </w:numPr>
        <w:spacing w:line="360" w:lineRule="auto"/>
        <w:ind w:firstLineChars="0"/>
        <w:rPr>
          <w:rFonts w:ascii="宋体" w:eastAsia="宋体" w:hAnsi="宋体"/>
          <w:sz w:val="24"/>
        </w:rPr>
      </w:pPr>
      <w:r w:rsidRPr="00A53720">
        <w:rPr>
          <w:rFonts w:ascii="宋体" w:eastAsia="宋体" w:hAnsi="宋体" w:hint="eastAsia"/>
          <w:sz w:val="24"/>
        </w:rPr>
        <w:t>设计应根据业务需求确定软件系统的要求，根据软件系统的要求确定硬件系统的配置；</w:t>
      </w:r>
    </w:p>
    <w:p w:rsidR="00723953" w:rsidRPr="00A53720" w:rsidRDefault="00723953" w:rsidP="00723953">
      <w:pPr>
        <w:pStyle w:val="aa"/>
        <w:numPr>
          <w:ilvl w:val="0"/>
          <w:numId w:val="9"/>
        </w:numPr>
        <w:spacing w:line="360" w:lineRule="auto"/>
        <w:ind w:firstLineChars="0"/>
        <w:rPr>
          <w:rFonts w:ascii="宋体" w:eastAsia="宋体" w:hAnsi="宋体"/>
          <w:sz w:val="24"/>
        </w:rPr>
      </w:pPr>
      <w:r w:rsidRPr="00A53720">
        <w:rPr>
          <w:rFonts w:ascii="宋体" w:eastAsia="宋体" w:hAnsi="宋体" w:hint="eastAsia"/>
          <w:sz w:val="24"/>
        </w:rPr>
        <w:t>面向业务应用，构建技术系统和组织体系，推动信息化的有效应用；</w:t>
      </w:r>
    </w:p>
    <w:p w:rsidR="00723953" w:rsidRPr="00A53720" w:rsidRDefault="00723953" w:rsidP="00723953">
      <w:pPr>
        <w:pStyle w:val="aa"/>
        <w:numPr>
          <w:ilvl w:val="0"/>
          <w:numId w:val="9"/>
        </w:numPr>
        <w:spacing w:line="360" w:lineRule="auto"/>
        <w:ind w:firstLineChars="0"/>
        <w:rPr>
          <w:rFonts w:ascii="宋体" w:eastAsia="宋体" w:hAnsi="宋体"/>
          <w:sz w:val="24"/>
        </w:rPr>
      </w:pPr>
      <w:r w:rsidRPr="00A53720">
        <w:rPr>
          <w:rFonts w:ascii="宋体" w:eastAsia="宋体" w:hAnsi="宋体" w:hint="eastAsia"/>
          <w:sz w:val="24"/>
        </w:rPr>
        <w:t>设计中应考虑应统一规划各类应用服务，根据自身特点和需求，分步构建或引用来自校内外的应用服务</w:t>
      </w:r>
    </w:p>
    <w:p w:rsidR="00723953" w:rsidRPr="00A53720" w:rsidRDefault="00723953" w:rsidP="00723953">
      <w:pPr>
        <w:pStyle w:val="aa"/>
        <w:numPr>
          <w:ilvl w:val="0"/>
          <w:numId w:val="9"/>
        </w:numPr>
        <w:spacing w:line="360" w:lineRule="auto"/>
        <w:ind w:firstLineChars="0"/>
        <w:rPr>
          <w:rFonts w:ascii="宋体" w:eastAsia="宋体" w:hAnsi="宋体"/>
          <w:sz w:val="24"/>
        </w:rPr>
      </w:pPr>
      <w:r w:rsidRPr="00A53720">
        <w:rPr>
          <w:rFonts w:ascii="宋体" w:eastAsia="宋体" w:hAnsi="宋体" w:hint="eastAsia"/>
          <w:sz w:val="24"/>
        </w:rPr>
        <w:t>设计中应考虑各类应用服务应实现有效集成，避免服务间的“信息孤岛”。应用服务集成包括统一身份认证、统一信息门户和统一公共数据；</w:t>
      </w:r>
    </w:p>
    <w:p w:rsidR="00723953" w:rsidRPr="00A53720" w:rsidRDefault="00723953" w:rsidP="00723953">
      <w:pPr>
        <w:pStyle w:val="aa"/>
        <w:numPr>
          <w:ilvl w:val="0"/>
          <w:numId w:val="9"/>
        </w:numPr>
        <w:spacing w:line="360" w:lineRule="auto"/>
        <w:ind w:firstLineChars="0"/>
        <w:rPr>
          <w:rFonts w:ascii="宋体" w:eastAsia="宋体" w:hAnsi="宋体"/>
          <w:sz w:val="24"/>
        </w:rPr>
      </w:pPr>
      <w:r w:rsidRPr="00A53720">
        <w:rPr>
          <w:rFonts w:ascii="宋体" w:eastAsia="宋体" w:hAnsi="宋体" w:hint="eastAsia"/>
          <w:sz w:val="24"/>
        </w:rPr>
        <w:t>设计中应考虑各应用服务中使用的管理信息元数据应遵循JY/T 1006—2012和JY/T 1005—2012的相关规定；</w:t>
      </w:r>
    </w:p>
    <w:p w:rsidR="00723953" w:rsidRPr="00A53720" w:rsidRDefault="00723953" w:rsidP="00723953">
      <w:pPr>
        <w:pStyle w:val="aa"/>
        <w:numPr>
          <w:ilvl w:val="0"/>
          <w:numId w:val="9"/>
        </w:numPr>
        <w:spacing w:line="360" w:lineRule="auto"/>
        <w:ind w:firstLineChars="0"/>
        <w:rPr>
          <w:rFonts w:ascii="宋体" w:eastAsia="宋体" w:hAnsi="宋体"/>
          <w:sz w:val="24"/>
        </w:rPr>
      </w:pPr>
      <w:r w:rsidRPr="00A53720">
        <w:rPr>
          <w:rFonts w:ascii="宋体" w:eastAsia="宋体" w:hAnsi="宋体" w:hint="eastAsia"/>
          <w:sz w:val="24"/>
        </w:rPr>
        <w:t>设计中应考虑各应用服务中使用的数字资源元数据应遵循CELTS-3和CELTS-41.1的相关规定；</w:t>
      </w:r>
    </w:p>
    <w:p w:rsidR="00723953" w:rsidRPr="00A53720" w:rsidRDefault="00723953" w:rsidP="00723953">
      <w:pPr>
        <w:pStyle w:val="aa"/>
        <w:numPr>
          <w:ilvl w:val="0"/>
          <w:numId w:val="9"/>
        </w:numPr>
        <w:spacing w:line="360" w:lineRule="auto"/>
        <w:ind w:firstLineChars="0"/>
        <w:rPr>
          <w:rFonts w:ascii="宋体" w:eastAsia="宋体" w:hAnsi="宋体"/>
          <w:sz w:val="24"/>
        </w:rPr>
      </w:pPr>
      <w:r w:rsidRPr="00A53720">
        <w:rPr>
          <w:rFonts w:ascii="宋体" w:eastAsia="宋体" w:hAnsi="宋体" w:hint="eastAsia"/>
          <w:sz w:val="24"/>
        </w:rPr>
        <w:t>设计中应考虑应用服务应能适应学校的发展，满足学校教学改革和创新的需要，不断进行扩展；</w:t>
      </w:r>
    </w:p>
    <w:p w:rsidR="00723953" w:rsidRPr="00A53720" w:rsidRDefault="00723953" w:rsidP="00723953">
      <w:pPr>
        <w:pStyle w:val="aa"/>
        <w:numPr>
          <w:ilvl w:val="0"/>
          <w:numId w:val="9"/>
        </w:numPr>
        <w:spacing w:line="360" w:lineRule="auto"/>
        <w:ind w:firstLineChars="0"/>
        <w:rPr>
          <w:rFonts w:ascii="宋体" w:eastAsia="宋体" w:hAnsi="宋体"/>
          <w:sz w:val="24"/>
        </w:rPr>
      </w:pPr>
      <w:r w:rsidRPr="00A53720">
        <w:rPr>
          <w:rFonts w:ascii="宋体" w:eastAsia="宋体" w:hAnsi="宋体" w:hint="eastAsia"/>
          <w:sz w:val="24"/>
        </w:rPr>
        <w:t>设计中应考虑应用服务具有开放性，提供开放接口，便于与其它应用服务进行集成；</w:t>
      </w:r>
    </w:p>
    <w:p w:rsidR="00723953" w:rsidRPr="00A53720" w:rsidRDefault="00723953" w:rsidP="00723953">
      <w:pPr>
        <w:pStyle w:val="aa"/>
        <w:numPr>
          <w:ilvl w:val="0"/>
          <w:numId w:val="9"/>
        </w:numPr>
        <w:spacing w:line="360" w:lineRule="auto"/>
        <w:ind w:firstLineChars="0"/>
        <w:rPr>
          <w:rFonts w:ascii="宋体" w:eastAsia="宋体" w:hAnsi="宋体"/>
          <w:sz w:val="24"/>
        </w:rPr>
      </w:pPr>
      <w:r w:rsidRPr="00A53720">
        <w:rPr>
          <w:rFonts w:ascii="宋体" w:eastAsia="宋体" w:hAnsi="宋体" w:hint="eastAsia"/>
          <w:sz w:val="24"/>
        </w:rPr>
        <w:t>设计中应考虑应用服务应具有操作简单、易于维护的特点，对技术人员依赖程度低。</w:t>
      </w:r>
    </w:p>
    <w:p w:rsidR="00723953" w:rsidRPr="00A53720" w:rsidRDefault="00723953" w:rsidP="00723953">
      <w:pPr>
        <w:pStyle w:val="aa"/>
        <w:numPr>
          <w:ilvl w:val="0"/>
          <w:numId w:val="8"/>
        </w:numPr>
        <w:spacing w:line="360" w:lineRule="auto"/>
        <w:ind w:firstLineChars="0"/>
        <w:rPr>
          <w:rFonts w:ascii="宋体" w:eastAsia="宋体" w:hAnsi="宋体"/>
          <w:sz w:val="24"/>
        </w:rPr>
      </w:pPr>
      <w:r w:rsidRPr="00A53720">
        <w:rPr>
          <w:rFonts w:ascii="宋体" w:eastAsia="宋体" w:hAnsi="宋体" w:hint="eastAsia"/>
          <w:sz w:val="24"/>
        </w:rPr>
        <w:t>基础设施设计要求</w:t>
      </w:r>
    </w:p>
    <w:p w:rsidR="00723953" w:rsidRPr="00A53720" w:rsidRDefault="00723953" w:rsidP="00723953">
      <w:pPr>
        <w:pStyle w:val="aa"/>
        <w:spacing w:line="360" w:lineRule="auto"/>
        <w:ind w:left="720" w:firstLineChars="0" w:firstLine="0"/>
        <w:rPr>
          <w:rFonts w:ascii="宋体" w:eastAsia="宋体" w:hAnsi="宋体"/>
          <w:sz w:val="24"/>
        </w:rPr>
      </w:pPr>
      <w:r w:rsidRPr="00A53720">
        <w:rPr>
          <w:rFonts w:ascii="宋体" w:eastAsia="宋体" w:hAnsi="宋体" w:hint="eastAsia"/>
          <w:sz w:val="24"/>
        </w:rPr>
        <w:t>在对基础设施进行设计时，应考虑以下原则：</w:t>
      </w:r>
    </w:p>
    <w:p w:rsidR="00723953" w:rsidRPr="00A53720" w:rsidRDefault="00723953" w:rsidP="00723953">
      <w:pPr>
        <w:pStyle w:val="aa"/>
        <w:numPr>
          <w:ilvl w:val="0"/>
          <w:numId w:val="10"/>
        </w:numPr>
        <w:spacing w:line="360" w:lineRule="auto"/>
        <w:ind w:firstLineChars="0"/>
        <w:rPr>
          <w:rFonts w:ascii="宋体" w:eastAsia="宋体" w:hAnsi="宋体"/>
          <w:sz w:val="24"/>
        </w:rPr>
      </w:pPr>
      <w:r w:rsidRPr="00A53720">
        <w:rPr>
          <w:rFonts w:ascii="宋体" w:eastAsia="宋体" w:hAnsi="宋体" w:hint="eastAsia"/>
          <w:sz w:val="24"/>
        </w:rPr>
        <w:t>承前与启后相结合原则: 既要着眼于新系统的建设，也要关注已有系统的利用和整合，更要重视技术系统的可持续发展;</w:t>
      </w:r>
    </w:p>
    <w:p w:rsidR="00723953" w:rsidRPr="00A53720" w:rsidRDefault="00723953" w:rsidP="00723953">
      <w:pPr>
        <w:pStyle w:val="aa"/>
        <w:numPr>
          <w:ilvl w:val="0"/>
          <w:numId w:val="10"/>
        </w:numPr>
        <w:spacing w:line="360" w:lineRule="auto"/>
        <w:ind w:firstLineChars="0"/>
        <w:rPr>
          <w:rFonts w:ascii="宋体" w:eastAsia="宋体" w:hAnsi="宋体"/>
          <w:sz w:val="24"/>
        </w:rPr>
      </w:pPr>
      <w:r w:rsidRPr="00A53720">
        <w:rPr>
          <w:rFonts w:ascii="宋体" w:eastAsia="宋体" w:hAnsi="宋体" w:hint="eastAsia"/>
          <w:sz w:val="24"/>
        </w:rPr>
        <w:t>技术的先进性和成熟性并重原则: 校园信息化的建设应考虑技术系统的持久性、扩展性和兼容性，选用先进成熟的技术;</w:t>
      </w:r>
    </w:p>
    <w:p w:rsidR="00723953" w:rsidRPr="00A53720" w:rsidRDefault="00723953" w:rsidP="00723953">
      <w:pPr>
        <w:pStyle w:val="aa"/>
        <w:numPr>
          <w:ilvl w:val="0"/>
          <w:numId w:val="10"/>
        </w:numPr>
        <w:spacing w:line="360" w:lineRule="auto"/>
        <w:ind w:firstLineChars="0"/>
        <w:rPr>
          <w:rFonts w:ascii="宋体" w:eastAsia="宋体" w:hAnsi="宋体"/>
          <w:sz w:val="24"/>
        </w:rPr>
      </w:pPr>
      <w:r w:rsidRPr="00A53720">
        <w:rPr>
          <w:rFonts w:ascii="宋体" w:eastAsia="宋体" w:hAnsi="宋体" w:hint="eastAsia"/>
          <w:sz w:val="24"/>
        </w:rPr>
        <w:t>共性与个性相结合原则: 既要遵循学院校园信息化建设与应用的共性规律，也要考虑中等职业学校和高等学院的差异，以及具体院校的个性化</w:t>
      </w:r>
      <w:r w:rsidRPr="00A53720">
        <w:rPr>
          <w:rFonts w:ascii="宋体" w:eastAsia="宋体" w:hAnsi="宋体" w:hint="eastAsia"/>
          <w:sz w:val="24"/>
        </w:rPr>
        <w:lastRenderedPageBreak/>
        <w:t>特点;</w:t>
      </w:r>
    </w:p>
    <w:p w:rsidR="00723953" w:rsidRPr="00A53720" w:rsidRDefault="00723953" w:rsidP="00723953">
      <w:pPr>
        <w:pStyle w:val="aa"/>
        <w:numPr>
          <w:ilvl w:val="0"/>
          <w:numId w:val="10"/>
        </w:numPr>
        <w:spacing w:line="360" w:lineRule="auto"/>
        <w:ind w:firstLineChars="0"/>
        <w:rPr>
          <w:rFonts w:ascii="宋体" w:eastAsia="宋体" w:hAnsi="宋体"/>
          <w:sz w:val="24"/>
        </w:rPr>
      </w:pPr>
      <w:r w:rsidRPr="00A53720">
        <w:rPr>
          <w:rFonts w:ascii="宋体" w:eastAsia="宋体" w:hAnsi="宋体" w:hint="eastAsia"/>
          <w:sz w:val="24"/>
        </w:rPr>
        <w:t>可用性：易于恢复，具有高可靠性；</w:t>
      </w:r>
    </w:p>
    <w:p w:rsidR="00723953" w:rsidRPr="00A53720" w:rsidRDefault="00723953" w:rsidP="00723953">
      <w:pPr>
        <w:pStyle w:val="aa"/>
        <w:numPr>
          <w:ilvl w:val="0"/>
          <w:numId w:val="10"/>
        </w:numPr>
        <w:spacing w:line="360" w:lineRule="auto"/>
        <w:ind w:firstLineChars="0"/>
        <w:rPr>
          <w:rFonts w:ascii="宋体" w:eastAsia="宋体" w:hAnsi="宋体"/>
          <w:sz w:val="24"/>
        </w:rPr>
      </w:pPr>
      <w:r w:rsidRPr="00A53720">
        <w:rPr>
          <w:rFonts w:ascii="宋体" w:eastAsia="宋体" w:hAnsi="宋体" w:hint="eastAsia"/>
          <w:sz w:val="24"/>
        </w:rPr>
        <w:t>稳定性：只使用成熟的技术与产品；</w:t>
      </w:r>
    </w:p>
    <w:p w:rsidR="00723953" w:rsidRPr="00A53720" w:rsidRDefault="00723953" w:rsidP="00723953">
      <w:pPr>
        <w:pStyle w:val="aa"/>
        <w:numPr>
          <w:ilvl w:val="0"/>
          <w:numId w:val="10"/>
        </w:numPr>
        <w:spacing w:line="360" w:lineRule="auto"/>
        <w:ind w:firstLineChars="0"/>
        <w:rPr>
          <w:rFonts w:ascii="宋体" w:eastAsia="宋体" w:hAnsi="宋体"/>
          <w:sz w:val="24"/>
        </w:rPr>
      </w:pPr>
      <w:r w:rsidRPr="00A53720">
        <w:rPr>
          <w:rFonts w:ascii="宋体" w:eastAsia="宋体" w:hAnsi="宋体" w:hint="eastAsia"/>
          <w:sz w:val="24"/>
        </w:rPr>
        <w:t>安全性：安全的网络连接；</w:t>
      </w:r>
    </w:p>
    <w:p w:rsidR="00723953" w:rsidRPr="00A53720" w:rsidRDefault="00723953" w:rsidP="00723953">
      <w:pPr>
        <w:pStyle w:val="aa"/>
        <w:numPr>
          <w:ilvl w:val="0"/>
          <w:numId w:val="10"/>
        </w:numPr>
        <w:spacing w:line="360" w:lineRule="auto"/>
        <w:ind w:firstLineChars="0"/>
        <w:rPr>
          <w:rFonts w:ascii="宋体" w:eastAsia="宋体" w:hAnsi="宋体"/>
          <w:sz w:val="24"/>
        </w:rPr>
      </w:pPr>
      <w:r w:rsidRPr="00A53720">
        <w:rPr>
          <w:rFonts w:ascii="宋体" w:eastAsia="宋体" w:hAnsi="宋体" w:hint="eastAsia"/>
          <w:sz w:val="24"/>
        </w:rPr>
        <w:t>可扩展性：能够支持终端用户连接数的增加和流量的增长；</w:t>
      </w:r>
    </w:p>
    <w:p w:rsidR="00723953" w:rsidRPr="00A53720" w:rsidRDefault="00723953" w:rsidP="00723953">
      <w:pPr>
        <w:pStyle w:val="aa"/>
        <w:numPr>
          <w:ilvl w:val="0"/>
          <w:numId w:val="10"/>
        </w:numPr>
        <w:spacing w:line="360" w:lineRule="auto"/>
        <w:ind w:firstLineChars="0"/>
        <w:rPr>
          <w:rFonts w:ascii="宋体" w:eastAsia="宋体" w:hAnsi="宋体"/>
          <w:sz w:val="24"/>
        </w:rPr>
      </w:pPr>
      <w:r w:rsidRPr="00A53720">
        <w:rPr>
          <w:rFonts w:ascii="宋体" w:eastAsia="宋体" w:hAnsi="宋体" w:hint="eastAsia"/>
          <w:sz w:val="24"/>
        </w:rPr>
        <w:t>费用：建设新的网络基础设施的预算；</w:t>
      </w:r>
    </w:p>
    <w:p w:rsidR="00723953" w:rsidRPr="00A53720" w:rsidRDefault="00723953" w:rsidP="00723953">
      <w:pPr>
        <w:pStyle w:val="aa"/>
        <w:numPr>
          <w:ilvl w:val="0"/>
          <w:numId w:val="10"/>
        </w:numPr>
        <w:spacing w:line="360" w:lineRule="auto"/>
        <w:ind w:firstLineChars="0"/>
        <w:rPr>
          <w:rFonts w:ascii="宋体" w:eastAsia="宋体" w:hAnsi="宋体"/>
          <w:sz w:val="24"/>
        </w:rPr>
      </w:pPr>
      <w:r w:rsidRPr="00A53720">
        <w:rPr>
          <w:rFonts w:ascii="宋体" w:eastAsia="宋体" w:hAnsi="宋体" w:hint="eastAsia"/>
          <w:sz w:val="24"/>
        </w:rPr>
        <w:t>易管理性：易于迁移、新增、变更和监控；</w:t>
      </w:r>
    </w:p>
    <w:p w:rsidR="00723953" w:rsidRPr="00A53720" w:rsidRDefault="00723953" w:rsidP="00723953">
      <w:pPr>
        <w:pStyle w:val="aa"/>
        <w:numPr>
          <w:ilvl w:val="0"/>
          <w:numId w:val="10"/>
        </w:numPr>
        <w:spacing w:line="360" w:lineRule="auto"/>
        <w:ind w:firstLineChars="0"/>
        <w:rPr>
          <w:rFonts w:ascii="宋体" w:eastAsia="宋体" w:hAnsi="宋体"/>
          <w:sz w:val="24"/>
        </w:rPr>
      </w:pPr>
      <w:r w:rsidRPr="00A53720">
        <w:rPr>
          <w:rFonts w:ascii="宋体" w:eastAsia="宋体" w:hAnsi="宋体" w:hint="eastAsia"/>
          <w:sz w:val="24"/>
        </w:rPr>
        <w:t>灵活性：可维护性、可移植性、易于实施变更；</w:t>
      </w:r>
    </w:p>
    <w:p w:rsidR="00723953" w:rsidRPr="00A53720" w:rsidRDefault="00723953" w:rsidP="00723953">
      <w:pPr>
        <w:pStyle w:val="aa"/>
        <w:numPr>
          <w:ilvl w:val="0"/>
          <w:numId w:val="10"/>
        </w:numPr>
        <w:spacing w:line="360" w:lineRule="auto"/>
        <w:ind w:firstLineChars="0"/>
        <w:rPr>
          <w:rFonts w:ascii="宋体" w:eastAsia="宋体" w:hAnsi="宋体"/>
          <w:sz w:val="24"/>
        </w:rPr>
      </w:pPr>
      <w:r w:rsidRPr="00A53720">
        <w:rPr>
          <w:rFonts w:ascii="宋体" w:eastAsia="宋体" w:hAnsi="宋体" w:hint="eastAsia"/>
          <w:sz w:val="24"/>
        </w:rPr>
        <w:t>性能：符合生产能力需求，符合服务水平协议规定；</w:t>
      </w:r>
    </w:p>
    <w:p w:rsidR="00723953" w:rsidRPr="00A53720" w:rsidRDefault="00723953" w:rsidP="00A53720">
      <w:pPr>
        <w:pStyle w:val="aa"/>
        <w:spacing w:line="360" w:lineRule="auto"/>
        <w:ind w:firstLineChars="200" w:firstLine="480"/>
        <w:rPr>
          <w:rFonts w:ascii="宋体" w:eastAsia="宋体" w:hAnsi="宋体"/>
          <w:sz w:val="24"/>
        </w:rPr>
      </w:pPr>
      <w:r w:rsidRPr="00A53720">
        <w:rPr>
          <w:rFonts w:ascii="宋体" w:eastAsia="宋体" w:hAnsi="宋体" w:hint="eastAsia"/>
          <w:sz w:val="24"/>
        </w:rPr>
        <w:t>3、服务过程要求</w:t>
      </w:r>
    </w:p>
    <w:p w:rsidR="00723953" w:rsidRPr="00A53720" w:rsidRDefault="00723953" w:rsidP="00A53720">
      <w:pPr>
        <w:pStyle w:val="aa"/>
        <w:spacing w:line="360" w:lineRule="auto"/>
        <w:ind w:firstLineChars="300"/>
        <w:rPr>
          <w:rFonts w:ascii="宋体" w:eastAsia="宋体" w:hAnsi="宋体"/>
          <w:sz w:val="24"/>
        </w:rPr>
      </w:pPr>
      <w:r w:rsidRPr="00A53720">
        <w:rPr>
          <w:rFonts w:ascii="宋体" w:eastAsia="宋体" w:hAnsi="宋体"/>
          <w:noProof/>
          <w:sz w:val="24"/>
        </w:rPr>
        <w:drawing>
          <wp:inline distT="0" distB="0" distL="0" distR="0" wp14:anchorId="4F2D0522" wp14:editId="0D2AD314">
            <wp:extent cx="5276850" cy="1190625"/>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276850" cy="1190625"/>
                    </a:xfrm>
                    <a:prstGeom prst="rect">
                      <a:avLst/>
                    </a:prstGeom>
                    <a:noFill/>
                    <a:ln w="9525">
                      <a:noFill/>
                      <a:miter lim="800000"/>
                      <a:headEnd/>
                      <a:tailEnd/>
                    </a:ln>
                  </pic:spPr>
                </pic:pic>
              </a:graphicData>
            </a:graphic>
          </wp:inline>
        </w:drawing>
      </w:r>
    </w:p>
    <w:p w:rsidR="00723953" w:rsidRPr="00A53720" w:rsidRDefault="00723953" w:rsidP="00A53720">
      <w:pPr>
        <w:pStyle w:val="aa"/>
        <w:spacing w:line="360" w:lineRule="auto"/>
        <w:ind w:left="90" w:firstLineChars="300"/>
        <w:rPr>
          <w:rFonts w:ascii="宋体" w:eastAsia="宋体" w:hAnsi="宋体"/>
          <w:sz w:val="24"/>
        </w:rPr>
      </w:pPr>
      <w:r w:rsidRPr="00A53720">
        <w:rPr>
          <w:rFonts w:ascii="宋体" w:eastAsia="宋体" w:hAnsi="宋体" w:hint="eastAsia"/>
          <w:sz w:val="24"/>
        </w:rPr>
        <w:t>整体服务过程包括</w:t>
      </w:r>
    </w:p>
    <w:p w:rsidR="00723953" w:rsidRPr="00A53720" w:rsidRDefault="00723953" w:rsidP="00723953">
      <w:pPr>
        <w:pStyle w:val="aa"/>
        <w:numPr>
          <w:ilvl w:val="0"/>
          <w:numId w:val="11"/>
        </w:numPr>
        <w:spacing w:line="360" w:lineRule="auto"/>
        <w:ind w:firstLineChars="0"/>
        <w:rPr>
          <w:rFonts w:ascii="宋体" w:eastAsia="宋体" w:hAnsi="宋体"/>
          <w:sz w:val="24"/>
        </w:rPr>
      </w:pPr>
      <w:r w:rsidRPr="00A53720">
        <w:rPr>
          <w:rFonts w:ascii="宋体" w:eastAsia="宋体" w:hAnsi="宋体" w:hint="eastAsia"/>
          <w:sz w:val="24"/>
        </w:rPr>
        <w:t>现状调研与需求分析</w:t>
      </w:r>
    </w:p>
    <w:p w:rsidR="00723953" w:rsidRPr="00A53720" w:rsidRDefault="00723953" w:rsidP="00723953">
      <w:pPr>
        <w:pStyle w:val="aa"/>
        <w:numPr>
          <w:ilvl w:val="1"/>
          <w:numId w:val="11"/>
        </w:numPr>
        <w:spacing w:line="360" w:lineRule="auto"/>
        <w:ind w:firstLineChars="0"/>
        <w:rPr>
          <w:rFonts w:ascii="宋体" w:eastAsia="宋体" w:hAnsi="宋体"/>
          <w:sz w:val="24"/>
        </w:rPr>
      </w:pPr>
      <w:r w:rsidRPr="00A53720">
        <w:rPr>
          <w:rFonts w:ascii="宋体" w:eastAsia="宋体" w:hAnsi="宋体" w:hint="eastAsia"/>
          <w:sz w:val="24"/>
        </w:rPr>
        <w:t>行动举措</w:t>
      </w:r>
    </w:p>
    <w:p w:rsidR="00723953" w:rsidRPr="00A53720" w:rsidRDefault="00723953" w:rsidP="00723953">
      <w:pPr>
        <w:pStyle w:val="aa"/>
        <w:numPr>
          <w:ilvl w:val="2"/>
          <w:numId w:val="12"/>
        </w:numPr>
        <w:spacing w:line="360" w:lineRule="auto"/>
        <w:ind w:firstLineChars="0"/>
        <w:rPr>
          <w:rFonts w:ascii="宋体" w:eastAsia="宋体" w:hAnsi="宋体"/>
          <w:sz w:val="24"/>
        </w:rPr>
      </w:pPr>
      <w:r w:rsidRPr="00A53720">
        <w:rPr>
          <w:rFonts w:ascii="宋体" w:eastAsia="宋体" w:hAnsi="宋体" w:hint="eastAsia"/>
          <w:sz w:val="24"/>
        </w:rPr>
        <w:t>学校发展愿景</w:t>
      </w:r>
    </w:p>
    <w:p w:rsidR="00723953" w:rsidRPr="00A53720" w:rsidRDefault="00723953" w:rsidP="00723953">
      <w:pPr>
        <w:pStyle w:val="aa"/>
        <w:numPr>
          <w:ilvl w:val="2"/>
          <w:numId w:val="12"/>
        </w:numPr>
        <w:spacing w:line="360" w:lineRule="auto"/>
        <w:ind w:firstLineChars="0"/>
        <w:rPr>
          <w:rFonts w:ascii="宋体" w:eastAsia="宋体" w:hAnsi="宋体"/>
          <w:sz w:val="24"/>
        </w:rPr>
      </w:pPr>
      <w:r w:rsidRPr="00A53720">
        <w:rPr>
          <w:rFonts w:ascii="宋体" w:eastAsia="宋体" w:hAnsi="宋体" w:hint="eastAsia"/>
          <w:sz w:val="24"/>
        </w:rPr>
        <w:t>学校未来 5 年发展规划与扩张计划</w:t>
      </w:r>
    </w:p>
    <w:p w:rsidR="00723953" w:rsidRPr="00A53720" w:rsidRDefault="00723953" w:rsidP="00723953">
      <w:pPr>
        <w:pStyle w:val="aa"/>
        <w:numPr>
          <w:ilvl w:val="2"/>
          <w:numId w:val="12"/>
        </w:numPr>
        <w:spacing w:line="360" w:lineRule="auto"/>
        <w:ind w:firstLineChars="0"/>
        <w:rPr>
          <w:rFonts w:ascii="宋体" w:eastAsia="宋体" w:hAnsi="宋体"/>
          <w:sz w:val="24"/>
        </w:rPr>
      </w:pPr>
      <w:r w:rsidRPr="00A53720">
        <w:rPr>
          <w:rFonts w:ascii="宋体" w:eastAsia="宋体" w:hAnsi="宋体" w:hint="eastAsia"/>
          <w:sz w:val="24"/>
        </w:rPr>
        <w:t>教学、教务模式变化</w:t>
      </w:r>
    </w:p>
    <w:p w:rsidR="00723953" w:rsidRPr="00A53720" w:rsidRDefault="00723953" w:rsidP="00723953">
      <w:pPr>
        <w:pStyle w:val="aa"/>
        <w:numPr>
          <w:ilvl w:val="2"/>
          <w:numId w:val="12"/>
        </w:numPr>
        <w:spacing w:line="360" w:lineRule="auto"/>
        <w:ind w:firstLineChars="0"/>
        <w:rPr>
          <w:rFonts w:ascii="宋体" w:eastAsia="宋体" w:hAnsi="宋体"/>
          <w:sz w:val="24"/>
        </w:rPr>
      </w:pPr>
      <w:r w:rsidRPr="00A53720">
        <w:rPr>
          <w:rFonts w:ascii="宋体" w:eastAsia="宋体" w:hAnsi="宋体" w:hint="eastAsia"/>
          <w:sz w:val="24"/>
        </w:rPr>
        <w:t>信息化现状调研</w:t>
      </w:r>
    </w:p>
    <w:p w:rsidR="00723953" w:rsidRPr="00A53720" w:rsidRDefault="00723953" w:rsidP="00723953">
      <w:pPr>
        <w:pStyle w:val="aa"/>
        <w:numPr>
          <w:ilvl w:val="2"/>
          <w:numId w:val="12"/>
        </w:numPr>
        <w:spacing w:line="360" w:lineRule="auto"/>
        <w:ind w:firstLineChars="0"/>
        <w:rPr>
          <w:rFonts w:ascii="宋体" w:eastAsia="宋体" w:hAnsi="宋体"/>
          <w:sz w:val="24"/>
        </w:rPr>
      </w:pPr>
      <w:r w:rsidRPr="00A53720">
        <w:rPr>
          <w:rFonts w:ascii="宋体" w:eastAsia="宋体" w:hAnsi="宋体" w:hint="eastAsia"/>
          <w:sz w:val="24"/>
        </w:rPr>
        <w:t>安防现状调研</w:t>
      </w:r>
    </w:p>
    <w:p w:rsidR="00723953" w:rsidRPr="00A53720" w:rsidRDefault="00723953" w:rsidP="00723953">
      <w:pPr>
        <w:pStyle w:val="aa"/>
        <w:numPr>
          <w:ilvl w:val="2"/>
          <w:numId w:val="12"/>
        </w:numPr>
        <w:spacing w:line="360" w:lineRule="auto"/>
        <w:ind w:firstLineChars="0"/>
        <w:rPr>
          <w:rFonts w:ascii="宋体" w:eastAsia="宋体" w:hAnsi="宋体"/>
          <w:sz w:val="24"/>
        </w:rPr>
      </w:pPr>
      <w:r w:rsidRPr="00A53720">
        <w:rPr>
          <w:rFonts w:ascii="宋体" w:eastAsia="宋体" w:hAnsi="宋体" w:hint="eastAsia"/>
          <w:sz w:val="24"/>
        </w:rPr>
        <w:t>需求调研</w:t>
      </w:r>
    </w:p>
    <w:p w:rsidR="00723953" w:rsidRPr="00A53720" w:rsidRDefault="00723953" w:rsidP="00723953">
      <w:pPr>
        <w:pStyle w:val="aa"/>
        <w:numPr>
          <w:ilvl w:val="2"/>
          <w:numId w:val="12"/>
        </w:numPr>
        <w:spacing w:line="360" w:lineRule="auto"/>
        <w:ind w:firstLineChars="0"/>
        <w:rPr>
          <w:rFonts w:ascii="宋体" w:eastAsia="宋体" w:hAnsi="宋体"/>
          <w:sz w:val="24"/>
        </w:rPr>
      </w:pPr>
      <w:r w:rsidRPr="00A53720">
        <w:rPr>
          <w:rFonts w:ascii="宋体" w:eastAsia="宋体" w:hAnsi="宋体" w:hint="eastAsia"/>
          <w:sz w:val="24"/>
        </w:rPr>
        <w:t>指引文件分析理解</w:t>
      </w:r>
    </w:p>
    <w:p w:rsidR="00723953" w:rsidRPr="00A53720" w:rsidRDefault="00723953" w:rsidP="00723953">
      <w:pPr>
        <w:pStyle w:val="aa"/>
        <w:numPr>
          <w:ilvl w:val="2"/>
          <w:numId w:val="12"/>
        </w:numPr>
        <w:spacing w:line="360" w:lineRule="auto"/>
        <w:ind w:firstLineChars="0"/>
        <w:rPr>
          <w:rFonts w:ascii="宋体" w:eastAsia="宋体" w:hAnsi="宋体"/>
          <w:sz w:val="24"/>
        </w:rPr>
      </w:pPr>
      <w:r w:rsidRPr="00A53720">
        <w:rPr>
          <w:rFonts w:ascii="宋体" w:eastAsia="宋体" w:hAnsi="宋体" w:hint="eastAsia"/>
          <w:sz w:val="24"/>
        </w:rPr>
        <w:t>其他学校现状分析</w:t>
      </w:r>
    </w:p>
    <w:p w:rsidR="00723953" w:rsidRPr="00A53720" w:rsidRDefault="00723953" w:rsidP="00723953">
      <w:pPr>
        <w:pStyle w:val="aa"/>
        <w:numPr>
          <w:ilvl w:val="2"/>
          <w:numId w:val="12"/>
        </w:numPr>
        <w:spacing w:line="360" w:lineRule="auto"/>
        <w:ind w:firstLineChars="0"/>
        <w:rPr>
          <w:rFonts w:ascii="宋体" w:eastAsia="宋体" w:hAnsi="宋体"/>
          <w:sz w:val="24"/>
        </w:rPr>
      </w:pPr>
      <w:r w:rsidRPr="00A53720">
        <w:rPr>
          <w:rFonts w:ascii="宋体" w:eastAsia="宋体" w:hAnsi="宋体" w:hint="eastAsia"/>
          <w:sz w:val="24"/>
        </w:rPr>
        <w:t>差距分析</w:t>
      </w:r>
    </w:p>
    <w:p w:rsidR="00723953" w:rsidRPr="00A53720" w:rsidRDefault="00723953" w:rsidP="00723953">
      <w:pPr>
        <w:pStyle w:val="aa"/>
        <w:numPr>
          <w:ilvl w:val="1"/>
          <w:numId w:val="11"/>
        </w:numPr>
        <w:spacing w:line="360" w:lineRule="auto"/>
        <w:ind w:firstLineChars="0"/>
        <w:rPr>
          <w:rFonts w:ascii="宋体" w:eastAsia="宋体" w:hAnsi="宋体"/>
          <w:sz w:val="24"/>
        </w:rPr>
      </w:pPr>
      <w:r w:rsidRPr="00A53720">
        <w:rPr>
          <w:rFonts w:ascii="宋体" w:eastAsia="宋体" w:hAnsi="宋体" w:hint="eastAsia"/>
          <w:sz w:val="24"/>
        </w:rPr>
        <w:t>交付物：《工商职业技术学院信息化五年规划》之现状调研与需求分析章节</w:t>
      </w:r>
    </w:p>
    <w:p w:rsidR="00723953" w:rsidRPr="00A53720" w:rsidRDefault="00723953" w:rsidP="00723953">
      <w:pPr>
        <w:pStyle w:val="aa"/>
        <w:numPr>
          <w:ilvl w:val="0"/>
          <w:numId w:val="11"/>
        </w:numPr>
        <w:spacing w:line="360" w:lineRule="auto"/>
        <w:ind w:firstLineChars="0"/>
        <w:rPr>
          <w:rFonts w:ascii="宋体" w:eastAsia="宋体" w:hAnsi="宋体"/>
          <w:sz w:val="24"/>
        </w:rPr>
      </w:pPr>
      <w:r w:rsidRPr="00A53720">
        <w:rPr>
          <w:rFonts w:ascii="宋体" w:eastAsia="宋体" w:hAnsi="宋体" w:hint="eastAsia"/>
          <w:sz w:val="24"/>
        </w:rPr>
        <w:t>方案蓝图与项目图谱</w:t>
      </w:r>
    </w:p>
    <w:p w:rsidR="00723953" w:rsidRPr="00A53720" w:rsidRDefault="00723953" w:rsidP="00723953">
      <w:pPr>
        <w:pStyle w:val="aa"/>
        <w:numPr>
          <w:ilvl w:val="1"/>
          <w:numId w:val="11"/>
        </w:numPr>
        <w:spacing w:line="360" w:lineRule="auto"/>
        <w:ind w:firstLineChars="0"/>
        <w:rPr>
          <w:rFonts w:ascii="宋体" w:eastAsia="宋体" w:hAnsi="宋体"/>
          <w:sz w:val="24"/>
        </w:rPr>
      </w:pPr>
      <w:r w:rsidRPr="00A53720">
        <w:rPr>
          <w:rFonts w:ascii="宋体" w:eastAsia="宋体" w:hAnsi="宋体" w:hint="eastAsia"/>
          <w:sz w:val="24"/>
        </w:rPr>
        <w:lastRenderedPageBreak/>
        <w:t>行动举措</w:t>
      </w:r>
    </w:p>
    <w:p w:rsidR="00723953" w:rsidRPr="00A53720" w:rsidRDefault="00723953" w:rsidP="00723953">
      <w:pPr>
        <w:pStyle w:val="aa"/>
        <w:numPr>
          <w:ilvl w:val="2"/>
          <w:numId w:val="13"/>
        </w:numPr>
        <w:spacing w:line="360" w:lineRule="auto"/>
        <w:ind w:firstLineChars="0"/>
        <w:rPr>
          <w:rFonts w:ascii="宋体" w:eastAsia="宋体" w:hAnsi="宋体"/>
          <w:sz w:val="24"/>
        </w:rPr>
      </w:pPr>
      <w:r w:rsidRPr="00A53720">
        <w:rPr>
          <w:rFonts w:ascii="宋体" w:eastAsia="宋体" w:hAnsi="宋体" w:hint="eastAsia"/>
          <w:sz w:val="24"/>
        </w:rPr>
        <w:t>确定非功能需求</w:t>
      </w:r>
    </w:p>
    <w:p w:rsidR="00723953" w:rsidRPr="00A53720" w:rsidRDefault="00723953" w:rsidP="00723953">
      <w:pPr>
        <w:pStyle w:val="aa"/>
        <w:numPr>
          <w:ilvl w:val="2"/>
          <w:numId w:val="13"/>
        </w:numPr>
        <w:spacing w:line="360" w:lineRule="auto"/>
        <w:ind w:firstLineChars="0"/>
        <w:rPr>
          <w:rFonts w:ascii="宋体" w:eastAsia="宋体" w:hAnsi="宋体"/>
          <w:sz w:val="24"/>
        </w:rPr>
      </w:pPr>
      <w:r w:rsidRPr="00A53720">
        <w:rPr>
          <w:rFonts w:ascii="宋体" w:eastAsia="宋体" w:hAnsi="宋体" w:hint="eastAsia"/>
          <w:sz w:val="24"/>
        </w:rPr>
        <w:t>确定设计方针与指导原则</w:t>
      </w:r>
    </w:p>
    <w:p w:rsidR="00723953" w:rsidRPr="00A53720" w:rsidRDefault="00723953" w:rsidP="00723953">
      <w:pPr>
        <w:pStyle w:val="aa"/>
        <w:numPr>
          <w:ilvl w:val="2"/>
          <w:numId w:val="13"/>
        </w:numPr>
        <w:spacing w:line="360" w:lineRule="auto"/>
        <w:ind w:firstLineChars="0"/>
        <w:rPr>
          <w:rFonts w:ascii="宋体" w:eastAsia="宋体" w:hAnsi="宋体"/>
          <w:sz w:val="24"/>
        </w:rPr>
      </w:pPr>
      <w:r w:rsidRPr="00A53720">
        <w:rPr>
          <w:rFonts w:ascii="宋体" w:eastAsia="宋体" w:hAnsi="宋体" w:hint="eastAsia"/>
          <w:sz w:val="24"/>
        </w:rPr>
        <w:t>智慧校园蓝图</w:t>
      </w:r>
    </w:p>
    <w:p w:rsidR="00723953" w:rsidRPr="00A53720" w:rsidRDefault="00723953" w:rsidP="00723953">
      <w:pPr>
        <w:pStyle w:val="aa"/>
        <w:numPr>
          <w:ilvl w:val="2"/>
          <w:numId w:val="13"/>
        </w:numPr>
        <w:spacing w:line="360" w:lineRule="auto"/>
        <w:ind w:firstLineChars="0"/>
        <w:rPr>
          <w:rFonts w:ascii="宋体" w:eastAsia="宋体" w:hAnsi="宋体"/>
          <w:sz w:val="24"/>
        </w:rPr>
      </w:pPr>
      <w:r w:rsidRPr="00A53720">
        <w:rPr>
          <w:rFonts w:ascii="宋体" w:eastAsia="宋体" w:hAnsi="宋体" w:hint="eastAsia"/>
          <w:sz w:val="24"/>
        </w:rPr>
        <w:t>智慧校园子系统概要设计</w:t>
      </w:r>
    </w:p>
    <w:p w:rsidR="00723953" w:rsidRPr="00A53720" w:rsidRDefault="00723953" w:rsidP="00723953">
      <w:pPr>
        <w:pStyle w:val="aa"/>
        <w:numPr>
          <w:ilvl w:val="1"/>
          <w:numId w:val="13"/>
        </w:numPr>
        <w:spacing w:line="360" w:lineRule="auto"/>
        <w:ind w:firstLineChars="0"/>
        <w:rPr>
          <w:rFonts w:ascii="宋体" w:eastAsia="宋体" w:hAnsi="宋体"/>
          <w:sz w:val="24"/>
        </w:rPr>
      </w:pPr>
      <w:r w:rsidRPr="00A53720">
        <w:rPr>
          <w:rFonts w:ascii="宋体" w:eastAsia="宋体" w:hAnsi="宋体" w:hint="eastAsia"/>
          <w:sz w:val="24"/>
        </w:rPr>
        <w:t>交付物：《工商职业技术学院信息化五年规划》之“方案蓝图”章节</w:t>
      </w:r>
    </w:p>
    <w:p w:rsidR="00723953" w:rsidRPr="00A53720" w:rsidRDefault="00723953" w:rsidP="00723953">
      <w:pPr>
        <w:pStyle w:val="aa"/>
        <w:numPr>
          <w:ilvl w:val="0"/>
          <w:numId w:val="11"/>
        </w:numPr>
        <w:spacing w:line="360" w:lineRule="auto"/>
        <w:ind w:firstLineChars="0"/>
        <w:rPr>
          <w:rFonts w:ascii="宋体" w:eastAsia="宋体" w:hAnsi="宋体"/>
          <w:sz w:val="24"/>
        </w:rPr>
      </w:pPr>
      <w:r w:rsidRPr="00A53720">
        <w:rPr>
          <w:rFonts w:ascii="宋体" w:eastAsia="宋体" w:hAnsi="宋体" w:hint="eastAsia"/>
          <w:sz w:val="24"/>
        </w:rPr>
        <w:t xml:space="preserve">实施路线图（含 </w:t>
      </w:r>
      <w:r w:rsidRPr="00A53720">
        <w:rPr>
          <w:rFonts w:ascii="宋体" w:eastAsia="宋体" w:hAnsi="宋体"/>
          <w:sz w:val="24"/>
        </w:rPr>
        <w:t>2020</w:t>
      </w:r>
      <w:r w:rsidRPr="00A53720">
        <w:rPr>
          <w:rFonts w:ascii="宋体" w:eastAsia="宋体" w:hAnsi="宋体" w:hint="eastAsia"/>
          <w:sz w:val="24"/>
        </w:rPr>
        <w:t xml:space="preserve"> </w:t>
      </w:r>
      <w:proofErr w:type="gramStart"/>
      <w:r w:rsidRPr="00A53720">
        <w:rPr>
          <w:rFonts w:ascii="宋体" w:eastAsia="宋体" w:hAnsi="宋体" w:hint="eastAsia"/>
          <w:sz w:val="24"/>
        </w:rPr>
        <w:t>年项目</w:t>
      </w:r>
      <w:proofErr w:type="gramEnd"/>
      <w:r w:rsidRPr="00A53720">
        <w:rPr>
          <w:rFonts w:ascii="宋体" w:eastAsia="宋体" w:hAnsi="宋体" w:hint="eastAsia"/>
          <w:sz w:val="24"/>
        </w:rPr>
        <w:t>详细清单与预算）</w:t>
      </w:r>
    </w:p>
    <w:p w:rsidR="00723953" w:rsidRPr="00A53720" w:rsidRDefault="00723953" w:rsidP="00723953">
      <w:pPr>
        <w:pStyle w:val="aa"/>
        <w:numPr>
          <w:ilvl w:val="1"/>
          <w:numId w:val="11"/>
        </w:numPr>
        <w:spacing w:line="360" w:lineRule="auto"/>
        <w:ind w:firstLineChars="0"/>
        <w:rPr>
          <w:rFonts w:ascii="宋体" w:eastAsia="宋体" w:hAnsi="宋体"/>
          <w:sz w:val="24"/>
        </w:rPr>
      </w:pPr>
      <w:r w:rsidRPr="00A53720">
        <w:rPr>
          <w:rFonts w:ascii="宋体" w:eastAsia="宋体" w:hAnsi="宋体" w:hint="eastAsia"/>
          <w:sz w:val="24"/>
        </w:rPr>
        <w:t>行动举措</w:t>
      </w:r>
    </w:p>
    <w:p w:rsidR="00723953" w:rsidRPr="00A53720" w:rsidRDefault="00723953" w:rsidP="00723953">
      <w:pPr>
        <w:pStyle w:val="aa"/>
        <w:numPr>
          <w:ilvl w:val="2"/>
          <w:numId w:val="13"/>
        </w:numPr>
        <w:spacing w:line="360" w:lineRule="auto"/>
        <w:ind w:firstLineChars="0"/>
        <w:rPr>
          <w:rFonts w:ascii="宋体" w:eastAsia="宋体" w:hAnsi="宋体"/>
          <w:sz w:val="24"/>
        </w:rPr>
      </w:pPr>
      <w:r w:rsidRPr="00A53720">
        <w:rPr>
          <w:rFonts w:ascii="宋体" w:eastAsia="宋体" w:hAnsi="宋体" w:hint="eastAsia"/>
          <w:sz w:val="24"/>
        </w:rPr>
        <w:t>项目预算匡算</w:t>
      </w:r>
    </w:p>
    <w:p w:rsidR="00723953" w:rsidRPr="00A53720" w:rsidRDefault="00723953" w:rsidP="00723953">
      <w:pPr>
        <w:pStyle w:val="aa"/>
        <w:numPr>
          <w:ilvl w:val="2"/>
          <w:numId w:val="13"/>
        </w:numPr>
        <w:spacing w:line="360" w:lineRule="auto"/>
        <w:ind w:firstLineChars="0"/>
        <w:rPr>
          <w:rFonts w:ascii="宋体" w:eastAsia="宋体" w:hAnsi="宋体"/>
          <w:sz w:val="24"/>
        </w:rPr>
      </w:pPr>
      <w:r w:rsidRPr="00A53720">
        <w:rPr>
          <w:rFonts w:ascii="宋体" w:eastAsia="宋体" w:hAnsi="宋体" w:hint="eastAsia"/>
          <w:sz w:val="24"/>
        </w:rPr>
        <w:t>对蓝图内定义的项目进行优先级排序</w:t>
      </w:r>
    </w:p>
    <w:p w:rsidR="00723953" w:rsidRPr="00A53720" w:rsidRDefault="00723953" w:rsidP="00723953">
      <w:pPr>
        <w:pStyle w:val="aa"/>
        <w:numPr>
          <w:ilvl w:val="1"/>
          <w:numId w:val="13"/>
        </w:numPr>
        <w:spacing w:line="360" w:lineRule="auto"/>
        <w:ind w:firstLineChars="0"/>
        <w:rPr>
          <w:rFonts w:ascii="宋体" w:eastAsia="宋体" w:hAnsi="宋体"/>
          <w:sz w:val="24"/>
        </w:rPr>
      </w:pPr>
      <w:r w:rsidRPr="00A53720">
        <w:rPr>
          <w:rFonts w:ascii="宋体" w:eastAsia="宋体" w:hAnsi="宋体" w:hint="eastAsia"/>
          <w:sz w:val="24"/>
        </w:rPr>
        <w:t>交付物：《工商职业技术学院信息化五年规划》之“工商职业技术学院智慧校园实施路线图”、“2020 年项目设备清单与详细预算”章节</w:t>
      </w:r>
    </w:p>
    <w:p w:rsidR="00723953" w:rsidRDefault="00E30971" w:rsidP="00723953">
      <w:pPr>
        <w:widowControl/>
        <w:spacing w:before="100" w:beforeAutospacing="1" w:after="100" w:afterAutospacing="1"/>
        <w:ind w:firstLine="465"/>
        <w:jc w:val="left"/>
        <w:rPr>
          <w:rFonts w:ascii="宋体" w:hAnsi="宋体" w:cs="宋体"/>
          <w:kern w:val="0"/>
          <w:sz w:val="24"/>
        </w:rPr>
      </w:pPr>
      <w:r w:rsidRPr="00E30971">
        <w:rPr>
          <w:rFonts w:ascii="宋体" w:hAnsi="宋体" w:hint="eastAsia"/>
          <w:b/>
          <w:bCs/>
          <w:kern w:val="0"/>
          <w:sz w:val="24"/>
        </w:rPr>
        <w:t>二、投标方资质要求</w:t>
      </w:r>
    </w:p>
    <w:p w:rsidR="00723953" w:rsidRPr="00723953" w:rsidRDefault="00723953" w:rsidP="00723953">
      <w:pPr>
        <w:tabs>
          <w:tab w:val="left" w:pos="3057"/>
        </w:tabs>
        <w:spacing w:line="360" w:lineRule="auto"/>
        <w:ind w:firstLineChars="200" w:firstLine="480"/>
        <w:rPr>
          <w:rFonts w:ascii="宋体" w:hAnsi="宋体"/>
          <w:kern w:val="0"/>
          <w:sz w:val="24"/>
        </w:rPr>
      </w:pPr>
      <w:r w:rsidRPr="00723953">
        <w:rPr>
          <w:rFonts w:ascii="宋体" w:hAnsi="宋体" w:hint="eastAsia"/>
          <w:kern w:val="0"/>
          <w:sz w:val="24"/>
        </w:rPr>
        <w:t>1</w:t>
      </w:r>
      <w:r>
        <w:rPr>
          <w:rFonts w:ascii="宋体" w:hAnsi="宋体" w:hint="eastAsia"/>
          <w:kern w:val="0"/>
          <w:sz w:val="24"/>
        </w:rPr>
        <w:t>．</w:t>
      </w:r>
      <w:r w:rsidRPr="00723953">
        <w:rPr>
          <w:rFonts w:ascii="宋体" w:hAnsi="宋体" w:hint="eastAsia"/>
          <w:kern w:val="0"/>
          <w:sz w:val="24"/>
        </w:rPr>
        <w:t>投标单位必须是</w:t>
      </w:r>
      <w:r w:rsidRPr="00723953">
        <w:rPr>
          <w:rFonts w:ascii="宋体" w:hAnsi="宋体"/>
          <w:kern w:val="0"/>
          <w:sz w:val="24"/>
        </w:rPr>
        <w:t>在中华人民共和国境内注册</w:t>
      </w:r>
      <w:r w:rsidRPr="00723953">
        <w:rPr>
          <w:rFonts w:ascii="宋体" w:hAnsi="宋体" w:hint="eastAsia"/>
          <w:kern w:val="0"/>
          <w:sz w:val="24"/>
        </w:rPr>
        <w:t>。</w:t>
      </w:r>
    </w:p>
    <w:p w:rsidR="00723953" w:rsidRPr="00723953" w:rsidRDefault="00723953" w:rsidP="00723953">
      <w:pPr>
        <w:widowControl/>
        <w:shd w:val="clear" w:color="auto" w:fill="FFFFFF"/>
        <w:spacing w:line="360" w:lineRule="auto"/>
        <w:ind w:firstLineChars="200" w:firstLine="480"/>
        <w:jc w:val="left"/>
        <w:rPr>
          <w:rFonts w:ascii="宋体" w:hAnsi="宋体"/>
          <w:kern w:val="0"/>
          <w:sz w:val="24"/>
        </w:rPr>
      </w:pPr>
      <w:r w:rsidRPr="00723953">
        <w:rPr>
          <w:rFonts w:ascii="宋体" w:hAnsi="宋体" w:hint="eastAsia"/>
          <w:kern w:val="0"/>
          <w:sz w:val="24"/>
        </w:rPr>
        <w:t>2</w:t>
      </w:r>
      <w:r>
        <w:rPr>
          <w:rFonts w:ascii="宋体" w:hAnsi="宋体" w:hint="eastAsia"/>
          <w:kern w:val="0"/>
          <w:sz w:val="24"/>
        </w:rPr>
        <w:t>．</w:t>
      </w:r>
      <w:r w:rsidRPr="00723953">
        <w:rPr>
          <w:rFonts w:ascii="宋体" w:hAnsi="宋体" w:hint="eastAsia"/>
          <w:kern w:val="0"/>
          <w:sz w:val="24"/>
        </w:rPr>
        <w:t>具有履行合同所必须的设施和服务能力。</w:t>
      </w:r>
    </w:p>
    <w:p w:rsidR="00723953" w:rsidRDefault="00723953" w:rsidP="00723953">
      <w:pPr>
        <w:tabs>
          <w:tab w:val="left" w:pos="3057"/>
        </w:tabs>
        <w:spacing w:line="360" w:lineRule="auto"/>
        <w:ind w:firstLineChars="200" w:firstLine="480"/>
        <w:rPr>
          <w:rFonts w:ascii="宋体" w:hAnsi="宋体"/>
          <w:kern w:val="0"/>
          <w:sz w:val="24"/>
        </w:rPr>
      </w:pPr>
      <w:r w:rsidRPr="00723953">
        <w:rPr>
          <w:rFonts w:ascii="宋体" w:hAnsi="宋体" w:hint="eastAsia"/>
          <w:kern w:val="0"/>
          <w:sz w:val="24"/>
        </w:rPr>
        <w:t>3</w:t>
      </w:r>
      <w:r>
        <w:rPr>
          <w:rFonts w:ascii="宋体" w:hAnsi="宋体" w:hint="eastAsia"/>
          <w:kern w:val="0"/>
          <w:sz w:val="24"/>
        </w:rPr>
        <w:t>．</w:t>
      </w:r>
      <w:r w:rsidRPr="00723953">
        <w:rPr>
          <w:rFonts w:ascii="宋体" w:hAnsi="宋体" w:hint="eastAsia"/>
          <w:kern w:val="0"/>
          <w:sz w:val="24"/>
        </w:rPr>
        <w:t>投标单位咨询顾问需具备良好的从业信誉和学校信息化建设经验，应具备CCIE、VCP、PMP、ITIL等能力资质。</w:t>
      </w:r>
    </w:p>
    <w:p w:rsidR="00B22172" w:rsidRPr="00B22172" w:rsidRDefault="00E30971" w:rsidP="00B22172">
      <w:pPr>
        <w:widowControl/>
        <w:spacing w:before="100" w:beforeAutospacing="1" w:after="100" w:afterAutospacing="1"/>
        <w:jc w:val="left"/>
        <w:rPr>
          <w:rFonts w:ascii="宋体" w:hAnsi="宋体"/>
          <w:b/>
          <w:bCs/>
          <w:kern w:val="0"/>
          <w:sz w:val="24"/>
        </w:rPr>
      </w:pPr>
      <w:r w:rsidRPr="00E30971">
        <w:rPr>
          <w:rFonts w:ascii="宋体" w:hAnsi="宋体" w:hint="eastAsia"/>
          <w:kern w:val="0"/>
          <w:sz w:val="24"/>
        </w:rPr>
        <w:t xml:space="preserve">　　</w:t>
      </w:r>
      <w:r w:rsidR="00B22172">
        <w:rPr>
          <w:rFonts w:ascii="宋体" w:hAnsi="宋体" w:hint="eastAsia"/>
          <w:b/>
          <w:bCs/>
          <w:kern w:val="0"/>
          <w:sz w:val="24"/>
        </w:rPr>
        <w:t>三、服务内容</w:t>
      </w:r>
      <w:r w:rsidRPr="00E30971">
        <w:rPr>
          <w:rFonts w:ascii="宋体" w:hAnsi="宋体" w:hint="eastAsia"/>
          <w:b/>
          <w:bCs/>
          <w:kern w:val="0"/>
          <w:sz w:val="24"/>
        </w:rPr>
        <w:t>报价</w:t>
      </w:r>
    </w:p>
    <w:p w:rsidR="00B22172" w:rsidRPr="00B22172" w:rsidRDefault="00B22172" w:rsidP="00B22172">
      <w:pPr>
        <w:tabs>
          <w:tab w:val="left" w:pos="3057"/>
        </w:tabs>
        <w:spacing w:line="360" w:lineRule="auto"/>
        <w:ind w:firstLineChars="200" w:firstLine="480"/>
        <w:rPr>
          <w:rFonts w:ascii="宋体" w:hAnsi="宋体"/>
          <w:kern w:val="0"/>
          <w:sz w:val="24"/>
        </w:rPr>
      </w:pPr>
      <w:r>
        <w:rPr>
          <w:rFonts w:ascii="宋体" w:hAnsi="宋体" w:hint="eastAsia"/>
          <w:kern w:val="0"/>
          <w:sz w:val="24"/>
        </w:rPr>
        <w:t>1.必须根据我院的信息化现状，以及五年之内的信息化发展状况，提出针对性的具体服务内容，以及相对的应优化方案，同时具有可行性、可扩展性、可兼容性的方案。</w:t>
      </w:r>
    </w:p>
    <w:p w:rsidR="00E30971" w:rsidRPr="00B22172" w:rsidRDefault="00B22172" w:rsidP="00723953">
      <w:pPr>
        <w:tabs>
          <w:tab w:val="left" w:pos="3057"/>
        </w:tabs>
        <w:spacing w:line="360" w:lineRule="auto"/>
        <w:ind w:firstLineChars="200" w:firstLine="480"/>
        <w:rPr>
          <w:rFonts w:ascii="宋体" w:hAnsi="宋体"/>
          <w:kern w:val="0"/>
          <w:sz w:val="24"/>
        </w:rPr>
      </w:pPr>
      <w:r>
        <w:rPr>
          <w:rFonts w:ascii="宋体" w:hAnsi="宋体" w:hint="eastAsia"/>
          <w:kern w:val="0"/>
          <w:sz w:val="24"/>
        </w:rPr>
        <w:t>2</w:t>
      </w:r>
      <w:r w:rsidRPr="00E30971">
        <w:rPr>
          <w:rFonts w:ascii="宋体" w:hAnsi="宋体" w:hint="eastAsia"/>
          <w:kern w:val="0"/>
          <w:sz w:val="24"/>
        </w:rPr>
        <w:t>.</w:t>
      </w:r>
      <w:r>
        <w:rPr>
          <w:rFonts w:ascii="宋体" w:hAnsi="宋体" w:hint="eastAsia"/>
          <w:kern w:val="0"/>
          <w:sz w:val="24"/>
        </w:rPr>
        <w:t>进行报价的方案内容</w:t>
      </w:r>
      <w:r w:rsidRPr="00E30971">
        <w:rPr>
          <w:rFonts w:ascii="宋体" w:hAnsi="宋体" w:hint="eastAsia"/>
          <w:kern w:val="0"/>
          <w:sz w:val="24"/>
        </w:rPr>
        <w:t>必须同时附设备图样，主要技术性能、主要技术指标和具体配置的书面资料</w:t>
      </w:r>
      <w:r>
        <w:rPr>
          <w:rFonts w:ascii="宋体" w:hAnsi="宋体" w:hint="eastAsia"/>
          <w:kern w:val="0"/>
          <w:sz w:val="24"/>
        </w:rPr>
        <w:t>。</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w:t>
      </w:r>
      <w:r w:rsidRPr="00E30971">
        <w:rPr>
          <w:rFonts w:ascii="宋体" w:hAnsi="宋体" w:hint="eastAsia"/>
          <w:b/>
          <w:bCs/>
          <w:kern w:val="0"/>
          <w:sz w:val="24"/>
        </w:rPr>
        <w:t>四、交货时间</w:t>
      </w:r>
    </w:p>
    <w:p w:rsidR="00E30971" w:rsidRPr="00E30971" w:rsidRDefault="00E30971" w:rsidP="00E30971">
      <w:pPr>
        <w:widowControl/>
        <w:spacing w:before="100" w:beforeAutospacing="1" w:after="240"/>
        <w:jc w:val="left"/>
        <w:rPr>
          <w:rFonts w:ascii="宋体" w:hAnsi="宋体" w:cs="宋体"/>
          <w:kern w:val="0"/>
          <w:sz w:val="24"/>
        </w:rPr>
      </w:pPr>
      <w:r w:rsidRPr="00E30971">
        <w:rPr>
          <w:rFonts w:ascii="宋体" w:hAnsi="宋体" w:hint="eastAsia"/>
          <w:kern w:val="0"/>
          <w:sz w:val="24"/>
        </w:rPr>
        <w:t xml:space="preserve">　　中标厂商须在合同签约之日起</w:t>
      </w:r>
      <w:r w:rsidR="00B22172">
        <w:rPr>
          <w:rFonts w:ascii="宋体" w:hAnsi="宋体" w:hint="eastAsia"/>
          <w:kern w:val="0"/>
          <w:sz w:val="24"/>
        </w:rPr>
        <w:t>60</w:t>
      </w:r>
      <w:r w:rsidRPr="00E30971">
        <w:rPr>
          <w:rFonts w:ascii="宋体" w:hAnsi="宋体" w:hint="eastAsia"/>
          <w:kern w:val="0"/>
          <w:sz w:val="24"/>
        </w:rPr>
        <w:t>天内保质保量交付</w:t>
      </w:r>
      <w:r w:rsidR="00B22172">
        <w:rPr>
          <w:rFonts w:ascii="宋体" w:hAnsi="宋体" w:hint="eastAsia"/>
          <w:kern w:val="0"/>
          <w:sz w:val="24"/>
        </w:rPr>
        <w:t>所有</w:t>
      </w:r>
      <w:r w:rsidR="005C4D7D">
        <w:rPr>
          <w:rFonts w:ascii="宋体" w:hAnsi="宋体" w:hint="eastAsia"/>
          <w:kern w:val="0"/>
          <w:sz w:val="24"/>
        </w:rPr>
        <w:t>信息化发展</w:t>
      </w:r>
      <w:r w:rsidR="00B22172">
        <w:rPr>
          <w:rFonts w:ascii="宋体" w:hAnsi="宋体" w:hint="eastAsia"/>
          <w:kern w:val="0"/>
          <w:sz w:val="24"/>
        </w:rPr>
        <w:t>的具体方案</w:t>
      </w:r>
      <w:r w:rsidRPr="00E30971">
        <w:rPr>
          <w:rFonts w:ascii="宋体" w:hAnsi="宋体" w:hint="eastAsia"/>
          <w:kern w:val="0"/>
          <w:sz w:val="24"/>
        </w:rPr>
        <w:t>。</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w:t>
      </w:r>
      <w:r w:rsidRPr="00E30971">
        <w:rPr>
          <w:rFonts w:ascii="宋体" w:hAnsi="宋体" w:hint="eastAsia"/>
          <w:b/>
          <w:bCs/>
          <w:kern w:val="0"/>
          <w:sz w:val="24"/>
        </w:rPr>
        <w:t>五、验收方式</w:t>
      </w:r>
    </w:p>
    <w:p w:rsidR="00E30971" w:rsidRPr="00E30971" w:rsidRDefault="00E30971" w:rsidP="00E30971">
      <w:pPr>
        <w:widowControl/>
        <w:spacing w:before="100" w:beforeAutospacing="1" w:after="240"/>
        <w:jc w:val="left"/>
        <w:rPr>
          <w:rFonts w:ascii="宋体" w:hAnsi="宋体" w:cs="宋体"/>
          <w:kern w:val="0"/>
          <w:sz w:val="24"/>
        </w:rPr>
      </w:pPr>
      <w:r w:rsidRPr="00E30971">
        <w:rPr>
          <w:rFonts w:ascii="宋体" w:hAnsi="宋体" w:hint="eastAsia"/>
          <w:kern w:val="0"/>
          <w:sz w:val="24"/>
        </w:rPr>
        <w:lastRenderedPageBreak/>
        <w:t xml:space="preserve">　　</w:t>
      </w:r>
      <w:r w:rsidR="005C4D7D">
        <w:rPr>
          <w:rFonts w:ascii="宋体" w:hAnsi="宋体" w:hint="eastAsia"/>
          <w:kern w:val="0"/>
          <w:sz w:val="24"/>
        </w:rPr>
        <w:t>方案完成后，由买方的组织相关专家进行项目验收。卖方保证方案的内容与具体服务与合同相符。并且在签订此合同</w:t>
      </w:r>
      <w:r w:rsidR="004841A8">
        <w:rPr>
          <w:rFonts w:ascii="宋体" w:hAnsi="宋体" w:hint="eastAsia"/>
          <w:kern w:val="0"/>
          <w:sz w:val="24"/>
        </w:rPr>
        <w:t>后</w:t>
      </w:r>
      <w:r w:rsidR="005C4D7D">
        <w:rPr>
          <w:rFonts w:ascii="宋体" w:hAnsi="宋体" w:hint="eastAsia"/>
          <w:kern w:val="0"/>
          <w:sz w:val="24"/>
        </w:rPr>
        <w:t>，卖方有义务</w:t>
      </w:r>
      <w:r w:rsidR="004841A8">
        <w:rPr>
          <w:rFonts w:ascii="宋体" w:hAnsi="宋体" w:hint="eastAsia"/>
          <w:kern w:val="0"/>
          <w:sz w:val="24"/>
        </w:rPr>
        <w:t>对我院所有智慧化校园五年的方案的实施进行维护与改善。</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w:t>
      </w:r>
      <w:r w:rsidRPr="00E30971">
        <w:rPr>
          <w:rFonts w:ascii="宋体" w:hAnsi="宋体" w:hint="eastAsia"/>
          <w:b/>
          <w:bCs/>
          <w:kern w:val="0"/>
          <w:sz w:val="24"/>
        </w:rPr>
        <w:t>六、付款方式</w:t>
      </w:r>
    </w:p>
    <w:p w:rsidR="00E30971" w:rsidRPr="00E30971" w:rsidRDefault="00E30971" w:rsidP="00E30971">
      <w:pPr>
        <w:widowControl/>
        <w:spacing w:before="100" w:beforeAutospacing="1" w:after="240"/>
        <w:jc w:val="left"/>
        <w:rPr>
          <w:rFonts w:ascii="宋体" w:hAnsi="宋体" w:cs="宋体"/>
          <w:kern w:val="0"/>
          <w:sz w:val="24"/>
        </w:rPr>
      </w:pPr>
      <w:r w:rsidRPr="00E30971">
        <w:rPr>
          <w:rFonts w:ascii="宋体" w:hAnsi="宋体" w:hint="eastAsia"/>
          <w:kern w:val="0"/>
          <w:sz w:val="24"/>
        </w:rPr>
        <w:t xml:space="preserve">　　合同签订后一周内付30%</w:t>
      </w:r>
      <w:r w:rsidR="004841A8">
        <w:rPr>
          <w:rFonts w:ascii="宋体" w:hAnsi="宋体" w:hint="eastAsia"/>
          <w:kern w:val="0"/>
          <w:sz w:val="24"/>
        </w:rPr>
        <w:t>，规划</w:t>
      </w:r>
      <w:r w:rsidRPr="00E30971">
        <w:rPr>
          <w:rFonts w:ascii="宋体" w:hAnsi="宋体" w:hint="eastAsia"/>
          <w:kern w:val="0"/>
          <w:sz w:val="24"/>
        </w:rPr>
        <w:t>完成验收合格后付65%。校方预留5%质保金（12个月）。（注：12个月后将质保金5%付款给卖方）</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w:t>
      </w:r>
      <w:r w:rsidRPr="00E30971">
        <w:rPr>
          <w:rFonts w:ascii="宋体" w:hAnsi="宋体" w:hint="eastAsia"/>
          <w:b/>
          <w:bCs/>
          <w:kern w:val="0"/>
          <w:sz w:val="24"/>
        </w:rPr>
        <w:t>七、质量保证与售后服务</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w:t>
      </w:r>
      <w:r w:rsidR="004841A8">
        <w:rPr>
          <w:rFonts w:ascii="宋体" w:hAnsi="宋体" w:hint="eastAsia"/>
          <w:kern w:val="0"/>
          <w:sz w:val="24"/>
        </w:rPr>
        <w:t>投标方必须对我院五年之内的智慧化校园规划符合信息化发展的状况，并根据我院的信息化建设进度情况做出相应的变动，以及可以派遣负责该方案的工程师到场来指导方案的具体实施内容。</w:t>
      </w:r>
    </w:p>
    <w:p w:rsidR="00E30971" w:rsidRPr="00E30971" w:rsidRDefault="00E30971" w:rsidP="00E30971">
      <w:pPr>
        <w:widowControl/>
        <w:spacing w:before="100" w:beforeAutospacing="1" w:after="240"/>
        <w:jc w:val="left"/>
        <w:rPr>
          <w:rFonts w:ascii="宋体" w:hAnsi="宋体" w:cs="宋体"/>
          <w:kern w:val="0"/>
          <w:sz w:val="24"/>
        </w:rPr>
      </w:pPr>
      <w:r w:rsidRPr="00E30971">
        <w:rPr>
          <w:rFonts w:ascii="宋体" w:hAnsi="宋体" w:hint="eastAsia"/>
          <w:kern w:val="0"/>
          <w:sz w:val="24"/>
        </w:rPr>
        <w:t xml:space="preserve">　　投标方必须提交质保期结束后的售后服务方案。</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w:t>
      </w:r>
      <w:r w:rsidRPr="00E30971">
        <w:rPr>
          <w:rFonts w:ascii="宋体" w:hAnsi="宋体" w:hint="eastAsia"/>
          <w:b/>
          <w:bCs/>
          <w:kern w:val="0"/>
          <w:sz w:val="24"/>
        </w:rPr>
        <w:t>八、供货方式</w:t>
      </w:r>
    </w:p>
    <w:p w:rsidR="00E30971" w:rsidRPr="00E30971" w:rsidRDefault="00E30971" w:rsidP="00E30971">
      <w:pPr>
        <w:widowControl/>
        <w:spacing w:before="100" w:beforeAutospacing="1" w:after="240"/>
        <w:jc w:val="left"/>
        <w:rPr>
          <w:rFonts w:ascii="宋体" w:hAnsi="宋体" w:cs="宋体"/>
          <w:kern w:val="0"/>
          <w:sz w:val="24"/>
        </w:rPr>
      </w:pPr>
      <w:r w:rsidRPr="00E30971">
        <w:rPr>
          <w:rFonts w:ascii="宋体" w:hAnsi="宋体" w:hint="eastAsia"/>
          <w:kern w:val="0"/>
          <w:sz w:val="24"/>
        </w:rPr>
        <w:t xml:space="preserve">　　中标单位与上海工商职业技术学院按招标文件规定签订购货合同，卖方根据买方提供的使用单位名称、地址以及设备品种、数量和时间等，按时送货到指定地点，并根据使用单位的要求安装、调试合格，送货、安装等费用应包含在报价中。</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w:t>
      </w:r>
      <w:r w:rsidR="004841A8">
        <w:rPr>
          <w:rFonts w:ascii="宋体" w:hAnsi="宋体" w:hint="eastAsia"/>
          <w:b/>
          <w:bCs/>
          <w:kern w:val="0"/>
          <w:sz w:val="24"/>
        </w:rPr>
        <w:t xml:space="preserve">　</w:t>
      </w:r>
      <w:r w:rsidRPr="00E30971">
        <w:rPr>
          <w:rFonts w:ascii="宋体" w:hAnsi="宋体" w:hint="eastAsia"/>
          <w:b/>
          <w:bCs/>
          <w:kern w:val="0"/>
          <w:sz w:val="24"/>
        </w:rPr>
        <w:t>九、投标书内容及要求</w:t>
      </w:r>
    </w:p>
    <w:p w:rsidR="00E30971" w:rsidRPr="00E30971" w:rsidRDefault="00E30971" w:rsidP="00E30971">
      <w:pPr>
        <w:widowControl/>
        <w:spacing w:before="100" w:beforeAutospacing="1" w:after="100" w:afterAutospacing="1"/>
        <w:rPr>
          <w:rFonts w:ascii="宋体" w:hAnsi="宋体" w:cs="宋体"/>
          <w:kern w:val="0"/>
          <w:sz w:val="24"/>
        </w:rPr>
      </w:pPr>
      <w:r w:rsidRPr="00E30971">
        <w:rPr>
          <w:rFonts w:ascii="宋体" w:hAnsi="宋体" w:hint="eastAsia"/>
          <w:kern w:val="0"/>
          <w:sz w:val="24"/>
        </w:rPr>
        <w:t xml:space="preserve">　　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sidRPr="00E30971">
        <w:rPr>
          <w:rFonts w:ascii="宋体" w:hAnsi="宋体" w:hint="eastAsia"/>
          <w:kern w:val="0"/>
          <w:sz w:val="24"/>
        </w:rPr>
        <w:t>做废</w:t>
      </w:r>
      <w:proofErr w:type="gramEnd"/>
      <w:r w:rsidRPr="00E30971">
        <w:rPr>
          <w:rFonts w:ascii="宋体" w:hAnsi="宋体" w:hint="eastAsia"/>
          <w:kern w:val="0"/>
          <w:sz w:val="24"/>
        </w:rPr>
        <w:t>标处理，并取消此单位的投标资格。</w:t>
      </w:r>
    </w:p>
    <w:p w:rsidR="00E30971" w:rsidRPr="00E30971" w:rsidRDefault="00E30971" w:rsidP="00E30971">
      <w:pPr>
        <w:widowControl/>
        <w:spacing w:before="100" w:beforeAutospacing="1" w:after="100" w:afterAutospacing="1"/>
        <w:rPr>
          <w:rFonts w:ascii="宋体" w:hAnsi="宋体" w:cs="宋体"/>
          <w:kern w:val="0"/>
          <w:sz w:val="24"/>
        </w:rPr>
      </w:pPr>
      <w:r w:rsidRPr="00E30971">
        <w:rPr>
          <w:rFonts w:ascii="宋体" w:hAnsi="宋体" w:hint="eastAsia"/>
          <w:kern w:val="0"/>
          <w:sz w:val="24"/>
        </w:rPr>
        <w:t xml:space="preserve">　　如果投标文件通过邮寄递交，投标方应将投标文件用内、外两层信封密封，并在外层标明招标编号、投标货物名称、投标单位名称，投标书应包含以下内容：</w:t>
      </w:r>
    </w:p>
    <w:p w:rsidR="00E30971" w:rsidRPr="00E30971" w:rsidRDefault="00E30971" w:rsidP="00E30971">
      <w:pPr>
        <w:widowControl/>
        <w:spacing w:before="100" w:beforeAutospacing="1" w:after="100" w:afterAutospacing="1"/>
        <w:rPr>
          <w:rFonts w:ascii="宋体" w:hAnsi="宋体" w:cs="宋体"/>
          <w:kern w:val="0"/>
          <w:sz w:val="24"/>
        </w:rPr>
      </w:pPr>
      <w:r w:rsidRPr="00E30971">
        <w:rPr>
          <w:kern w:val="0"/>
          <w:szCs w:val="21"/>
        </w:rPr>
        <w:t xml:space="preserve">　　</w:t>
      </w:r>
      <w:r w:rsidRPr="00E30971">
        <w:rPr>
          <w:kern w:val="0"/>
          <w:szCs w:val="21"/>
        </w:rPr>
        <w:t> </w:t>
      </w:r>
      <w:r w:rsidRPr="00E30971">
        <w:rPr>
          <w:rFonts w:ascii="宋体" w:hAnsi="宋体" w:cs="宋体" w:hint="eastAsia"/>
          <w:kern w:val="0"/>
          <w:sz w:val="24"/>
        </w:rPr>
        <w:t>1.</w:t>
      </w:r>
      <w:r w:rsidRPr="00E30971">
        <w:rPr>
          <w:rFonts w:ascii="宋体" w:hAnsi="宋体" w:hint="eastAsia"/>
          <w:kern w:val="0"/>
          <w:sz w:val="24"/>
        </w:rPr>
        <w:t>投标函，投标函中必须包含投标单位的详细信息（单位地址、联系人姓名、电话和E-mail）。</w:t>
      </w:r>
    </w:p>
    <w:p w:rsidR="00E30971" w:rsidRPr="00E30971" w:rsidRDefault="00E30971" w:rsidP="00E30971">
      <w:pPr>
        <w:widowControl/>
        <w:spacing w:before="100" w:beforeAutospacing="1" w:after="100" w:afterAutospacing="1"/>
        <w:rPr>
          <w:rFonts w:ascii="宋体" w:hAnsi="宋体" w:cs="宋体"/>
          <w:kern w:val="0"/>
          <w:sz w:val="24"/>
        </w:rPr>
      </w:pPr>
      <w:r w:rsidRPr="00E30971">
        <w:rPr>
          <w:rFonts w:ascii="宋体" w:hAnsi="宋体" w:hint="eastAsia"/>
          <w:kern w:val="0"/>
          <w:sz w:val="24"/>
        </w:rPr>
        <w:t xml:space="preserve">　　2.投标书、投标分项明细表。</w:t>
      </w:r>
    </w:p>
    <w:p w:rsidR="00E30971" w:rsidRPr="00E30971" w:rsidRDefault="00E30971" w:rsidP="00E30971">
      <w:pPr>
        <w:widowControl/>
        <w:spacing w:before="100" w:beforeAutospacing="1" w:after="100" w:afterAutospacing="1"/>
        <w:rPr>
          <w:rFonts w:ascii="宋体" w:hAnsi="宋体" w:cs="宋体"/>
          <w:kern w:val="0"/>
          <w:sz w:val="24"/>
        </w:rPr>
      </w:pPr>
      <w:r w:rsidRPr="00E30971">
        <w:rPr>
          <w:rFonts w:ascii="宋体" w:hAnsi="宋体" w:hint="eastAsia"/>
          <w:kern w:val="0"/>
          <w:sz w:val="24"/>
        </w:rPr>
        <w:t xml:space="preserve">　　3.投标方资质文件、资格证明（法人代表授权书）、法人身份证（正反面）复印件、被授权人身份证（正反面）复印件、营业执照复印件、税务登记证明复印件、原生产厂商授权书正本及复印件等）、安全生产许可证。</w:t>
      </w:r>
    </w:p>
    <w:p w:rsidR="00E30971" w:rsidRPr="00E30971" w:rsidRDefault="00E30971" w:rsidP="00E30971">
      <w:pPr>
        <w:widowControl/>
        <w:spacing w:before="100" w:beforeAutospacing="1" w:after="100" w:afterAutospacing="1"/>
        <w:rPr>
          <w:rFonts w:ascii="宋体" w:hAnsi="宋体" w:cs="宋体"/>
          <w:kern w:val="0"/>
          <w:sz w:val="24"/>
        </w:rPr>
      </w:pPr>
      <w:r w:rsidRPr="00E30971">
        <w:rPr>
          <w:rFonts w:ascii="宋体" w:hAnsi="宋体" w:hint="eastAsia"/>
          <w:kern w:val="0"/>
          <w:sz w:val="24"/>
        </w:rPr>
        <w:t xml:space="preserve">　　4.质量、服务保证承诺书、备品备件、易损、易耗件清单和价格表等。</w:t>
      </w:r>
    </w:p>
    <w:p w:rsidR="00E30971" w:rsidRPr="00E30971" w:rsidRDefault="00E30971" w:rsidP="00E30971">
      <w:pPr>
        <w:widowControl/>
        <w:spacing w:before="100" w:beforeAutospacing="1" w:after="240"/>
        <w:jc w:val="left"/>
        <w:rPr>
          <w:rFonts w:ascii="宋体" w:hAnsi="宋体" w:cs="宋体"/>
          <w:kern w:val="0"/>
          <w:sz w:val="24"/>
        </w:rPr>
      </w:pPr>
      <w:r w:rsidRPr="00E30971">
        <w:rPr>
          <w:rFonts w:ascii="宋体" w:hAnsi="宋体" w:cs="宋体" w:hint="eastAsia"/>
          <w:kern w:val="0"/>
          <w:sz w:val="24"/>
        </w:rPr>
        <w:lastRenderedPageBreak/>
        <w:t xml:space="preserve">　　5.技术服务与培训，履行合同所配备的管理、技术人员清单。</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b/>
          <w:bCs/>
          <w:kern w:val="0"/>
          <w:sz w:val="24"/>
        </w:rPr>
        <w:t xml:space="preserve">　　十、投标截止时间</w:t>
      </w:r>
    </w:p>
    <w:p w:rsidR="00E30971" w:rsidRPr="00E30971" w:rsidRDefault="00E30971" w:rsidP="00E30971">
      <w:pPr>
        <w:widowControl/>
        <w:spacing w:before="100" w:beforeAutospacing="1" w:after="100" w:afterAutospacing="1"/>
        <w:rPr>
          <w:rFonts w:ascii="宋体" w:hAnsi="宋体" w:cs="宋体"/>
          <w:kern w:val="0"/>
          <w:sz w:val="24"/>
        </w:rPr>
      </w:pPr>
      <w:r w:rsidRPr="00E30971">
        <w:rPr>
          <w:rFonts w:ascii="宋体" w:hAnsi="宋体" w:hint="eastAsia"/>
          <w:kern w:val="0"/>
          <w:sz w:val="24"/>
        </w:rPr>
        <w:t xml:space="preserve">　　投标单位请在2019年10月</w:t>
      </w:r>
      <w:r w:rsidR="00402329">
        <w:rPr>
          <w:rFonts w:ascii="宋体" w:hAnsi="宋体" w:hint="eastAsia"/>
          <w:kern w:val="0"/>
          <w:sz w:val="24"/>
        </w:rPr>
        <w:t>21</w:t>
      </w:r>
      <w:r w:rsidRPr="00E30971">
        <w:rPr>
          <w:rFonts w:ascii="宋体" w:hAnsi="宋体" w:hint="eastAsia"/>
          <w:kern w:val="0"/>
          <w:sz w:val="24"/>
        </w:rPr>
        <w:t>日下午15：00前将标书送达上海工商职业技术学院设备管理处行政楼219室。</w:t>
      </w:r>
    </w:p>
    <w:p w:rsidR="00E30971" w:rsidRPr="00E30971" w:rsidRDefault="00D15B9E" w:rsidP="00E30971">
      <w:pPr>
        <w:widowControl/>
        <w:spacing w:before="100" w:beforeAutospacing="1" w:after="100" w:afterAutospacing="1"/>
        <w:rPr>
          <w:rFonts w:ascii="宋体" w:hAnsi="宋体" w:cs="宋体"/>
          <w:kern w:val="0"/>
          <w:sz w:val="24"/>
        </w:rPr>
      </w:pPr>
      <w:r>
        <w:rPr>
          <w:rFonts w:ascii="宋体" w:hAnsi="宋体" w:hint="eastAsia"/>
          <w:kern w:val="0"/>
          <w:sz w:val="24"/>
        </w:rPr>
        <w:t xml:space="preserve">　　地址：上海市嘉定区外冈</w:t>
      </w:r>
      <w:proofErr w:type="gramStart"/>
      <w:r>
        <w:rPr>
          <w:rFonts w:ascii="宋体" w:hAnsi="宋体" w:hint="eastAsia"/>
          <w:kern w:val="0"/>
          <w:sz w:val="24"/>
        </w:rPr>
        <w:t>镇恒</w:t>
      </w:r>
      <w:r w:rsidR="00E30971" w:rsidRPr="00E30971">
        <w:rPr>
          <w:rFonts w:ascii="宋体" w:hAnsi="宋体" w:hint="eastAsia"/>
          <w:kern w:val="0"/>
          <w:sz w:val="24"/>
        </w:rPr>
        <w:t>荣路</w:t>
      </w:r>
      <w:proofErr w:type="gramEnd"/>
      <w:r w:rsidR="00E30971" w:rsidRPr="00E30971">
        <w:rPr>
          <w:rFonts w:ascii="宋体" w:hAnsi="宋体" w:hint="eastAsia"/>
          <w:kern w:val="0"/>
          <w:sz w:val="24"/>
        </w:rPr>
        <w:t>200号设备管理处，邮编201806  请在封面注明招标编号</w:t>
      </w:r>
      <w:bookmarkStart w:id="0" w:name="_GoBack"/>
      <w:bookmarkEnd w:id="0"/>
    </w:p>
    <w:p w:rsidR="00E30971" w:rsidRPr="00E30971" w:rsidRDefault="00E30971" w:rsidP="00E30971">
      <w:pPr>
        <w:widowControl/>
        <w:spacing w:before="100" w:beforeAutospacing="1" w:after="100" w:afterAutospacing="1"/>
        <w:rPr>
          <w:rFonts w:ascii="宋体" w:hAnsi="宋体" w:cs="宋体"/>
          <w:kern w:val="0"/>
          <w:sz w:val="24"/>
        </w:rPr>
      </w:pPr>
      <w:r w:rsidRPr="00E30971">
        <w:rPr>
          <w:rFonts w:ascii="宋体" w:hAnsi="宋体" w:hint="eastAsia"/>
          <w:kern w:val="0"/>
          <w:sz w:val="24"/>
        </w:rPr>
        <w:t xml:space="preserve">　　1.联系人:朱老师  电话：021-60675958-1034 　　电子邮箱：44651368@qq.com</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w:t>
      </w:r>
      <w:r w:rsidR="00AD2487">
        <w:rPr>
          <w:rFonts w:ascii="宋体" w:hAnsi="宋体" w:hint="eastAsia"/>
          <w:kern w:val="0"/>
          <w:sz w:val="24"/>
        </w:rPr>
        <w:t xml:space="preserve"> </w:t>
      </w:r>
      <w:r w:rsidRPr="00E30971">
        <w:rPr>
          <w:rFonts w:ascii="宋体" w:hAnsi="宋体" w:hint="eastAsia"/>
          <w:kern w:val="0"/>
          <w:sz w:val="24"/>
        </w:rPr>
        <w:t>2.</w:t>
      </w:r>
      <w:r w:rsidR="00D15B9E">
        <w:rPr>
          <w:rFonts w:ascii="宋体" w:hAnsi="宋体" w:hint="eastAsia"/>
          <w:kern w:val="0"/>
          <w:sz w:val="24"/>
        </w:rPr>
        <w:t>技术负责人：</w:t>
      </w:r>
      <w:r w:rsidR="00AD2487">
        <w:rPr>
          <w:rFonts w:ascii="宋体" w:hAnsi="宋体" w:hint="eastAsia"/>
          <w:kern w:val="0"/>
          <w:sz w:val="24"/>
        </w:rPr>
        <w:t>高老师</w:t>
      </w:r>
      <w:r w:rsidR="00D15B9E">
        <w:rPr>
          <w:rFonts w:ascii="宋体" w:hAnsi="宋体" w:hint="eastAsia"/>
          <w:kern w:val="0"/>
          <w:sz w:val="24"/>
        </w:rPr>
        <w:t xml:space="preserve"> </w:t>
      </w:r>
      <w:r w:rsidRPr="00E30971">
        <w:rPr>
          <w:rFonts w:ascii="宋体" w:hAnsi="宋体" w:hint="eastAsia"/>
          <w:kern w:val="0"/>
          <w:sz w:val="24"/>
        </w:rPr>
        <w:t>电话：</w:t>
      </w:r>
      <w:r w:rsidR="00AD2487">
        <w:rPr>
          <w:rFonts w:ascii="宋体" w:hAnsi="宋体" w:hint="eastAsia"/>
          <w:kern w:val="0"/>
          <w:sz w:val="24"/>
        </w:rPr>
        <w:t>60675958-1097</w:t>
      </w:r>
      <w:r w:rsidRPr="00E30971">
        <w:rPr>
          <w:rFonts w:ascii="宋体" w:hAnsi="宋体" w:hint="eastAsia"/>
          <w:kern w:val="0"/>
          <w:sz w:val="24"/>
        </w:rPr>
        <w:t>电子邮箱：</w:t>
      </w:r>
      <w:r w:rsidR="00AD2487">
        <w:rPr>
          <w:rFonts w:ascii="宋体" w:hAnsi="宋体" w:hint="eastAsia"/>
          <w:kern w:val="0"/>
          <w:sz w:val="24"/>
        </w:rPr>
        <w:t>362056078</w:t>
      </w:r>
      <w:r w:rsidRPr="00E30971">
        <w:rPr>
          <w:rFonts w:ascii="宋体" w:hAnsi="宋体" w:hint="eastAsia"/>
          <w:kern w:val="0"/>
          <w:sz w:val="24"/>
        </w:rPr>
        <w:t>@qq.com</w:t>
      </w:r>
    </w:p>
    <w:p w:rsidR="00E30971" w:rsidRPr="00E30971" w:rsidRDefault="00E30971" w:rsidP="00E30971">
      <w:pPr>
        <w:widowControl/>
        <w:spacing w:before="100" w:beforeAutospacing="1" w:after="100" w:afterAutospacing="1"/>
        <w:jc w:val="right"/>
        <w:rPr>
          <w:rFonts w:ascii="宋体" w:hAnsi="宋体" w:cs="宋体"/>
          <w:kern w:val="0"/>
          <w:sz w:val="24"/>
        </w:rPr>
      </w:pPr>
      <w:r w:rsidRPr="00E30971">
        <w:rPr>
          <w:rFonts w:ascii="宋体" w:hAnsi="宋体" w:hint="eastAsia"/>
          <w:kern w:val="0"/>
          <w:sz w:val="24"/>
        </w:rPr>
        <w:t>上海工商职业技术学院设备招标领导小组</w:t>
      </w:r>
    </w:p>
    <w:p w:rsidR="00E30971" w:rsidRPr="00E30971" w:rsidRDefault="00E30971" w:rsidP="00E30971">
      <w:pPr>
        <w:widowControl/>
        <w:spacing w:before="100" w:beforeAutospacing="1" w:after="100" w:afterAutospacing="1"/>
        <w:jc w:val="right"/>
        <w:rPr>
          <w:rFonts w:ascii="宋体" w:hAnsi="宋体" w:cs="宋体"/>
          <w:kern w:val="0"/>
          <w:sz w:val="24"/>
        </w:rPr>
      </w:pPr>
      <w:r w:rsidRPr="00E30971">
        <w:rPr>
          <w:rFonts w:ascii="宋体" w:hAnsi="宋体" w:cs="宋体" w:hint="eastAsia"/>
          <w:kern w:val="0"/>
          <w:sz w:val="24"/>
        </w:rPr>
        <w:t>2019年</w:t>
      </w:r>
      <w:r w:rsidR="00AD2487">
        <w:rPr>
          <w:rFonts w:ascii="宋体" w:hAnsi="宋体" w:cs="宋体" w:hint="eastAsia"/>
          <w:kern w:val="0"/>
          <w:sz w:val="24"/>
        </w:rPr>
        <w:t>10</w:t>
      </w:r>
      <w:r w:rsidRPr="00E30971">
        <w:rPr>
          <w:rFonts w:ascii="宋体" w:hAnsi="宋体" w:cs="宋体" w:hint="eastAsia"/>
          <w:kern w:val="0"/>
          <w:sz w:val="24"/>
        </w:rPr>
        <w:t>月</w:t>
      </w:r>
      <w:r w:rsidR="00AD2487">
        <w:rPr>
          <w:rFonts w:ascii="宋体" w:hAnsi="宋体" w:cs="宋体" w:hint="eastAsia"/>
          <w:kern w:val="0"/>
          <w:sz w:val="24"/>
        </w:rPr>
        <w:t>14</w:t>
      </w:r>
      <w:r w:rsidRPr="00E30971">
        <w:rPr>
          <w:rFonts w:ascii="宋体" w:hAnsi="宋体" w:cs="宋体" w:hint="eastAsia"/>
          <w:kern w:val="0"/>
          <w:sz w:val="24"/>
        </w:rPr>
        <w:t>日</w:t>
      </w:r>
    </w:p>
    <w:p w:rsidR="00491A62" w:rsidRPr="00007B64" w:rsidRDefault="00491A62" w:rsidP="00007B64">
      <w:pPr>
        <w:widowControl/>
        <w:spacing w:before="100" w:beforeAutospacing="1" w:after="240"/>
        <w:jc w:val="right"/>
        <w:rPr>
          <w:rFonts w:ascii="宋体" w:hAnsi="宋体"/>
          <w:kern w:val="0"/>
          <w:sz w:val="24"/>
        </w:rPr>
      </w:pPr>
    </w:p>
    <w:sectPr w:rsidR="00491A62" w:rsidRPr="00007B64" w:rsidSect="004033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5B0" w:rsidRDefault="00F515B0" w:rsidP="001422FA">
      <w:r>
        <w:separator/>
      </w:r>
    </w:p>
  </w:endnote>
  <w:endnote w:type="continuationSeparator" w:id="0">
    <w:p w:rsidR="00F515B0" w:rsidRDefault="00F515B0" w:rsidP="0014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5B0" w:rsidRDefault="00F515B0" w:rsidP="001422FA">
      <w:r>
        <w:separator/>
      </w:r>
    </w:p>
  </w:footnote>
  <w:footnote w:type="continuationSeparator" w:id="0">
    <w:p w:rsidR="00F515B0" w:rsidRDefault="00F515B0" w:rsidP="00142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714F"/>
    <w:multiLevelType w:val="multilevel"/>
    <w:tmpl w:val="8744CEE8"/>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3617A83"/>
    <w:multiLevelType w:val="hybridMultilevel"/>
    <w:tmpl w:val="78C474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FB90C65"/>
    <w:multiLevelType w:val="multilevel"/>
    <w:tmpl w:val="59020FEC"/>
    <w:lvl w:ilvl="0">
      <w:start w:val="1"/>
      <w:numFmt w:val="decimal"/>
      <w:lvlText w:val="（%1）"/>
      <w:lvlJc w:val="left"/>
      <w:pPr>
        <w:ind w:left="930" w:hanging="360"/>
      </w:pPr>
      <w:rPr>
        <w:rFonts w:hint="eastAsia"/>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3">
    <w:nsid w:val="3E1F7035"/>
    <w:multiLevelType w:val="multilevel"/>
    <w:tmpl w:val="D11487D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E44007A"/>
    <w:multiLevelType w:val="multilevel"/>
    <w:tmpl w:val="A8926EC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nsid w:val="3E8B103B"/>
    <w:multiLevelType w:val="multilevel"/>
    <w:tmpl w:val="A8926EC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568900D3"/>
    <w:multiLevelType w:val="multilevel"/>
    <w:tmpl w:val="A71EAC52"/>
    <w:lvl w:ilvl="0">
      <w:start w:val="1"/>
      <w:numFmt w:val="decimal"/>
      <w:lvlText w:val="（%1）"/>
      <w:lvlJc w:val="left"/>
      <w:pPr>
        <w:ind w:left="1160" w:hanging="360"/>
      </w:pPr>
      <w:rPr>
        <w:rFonts w:hint="eastAsia"/>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7">
    <w:nsid w:val="574D70DC"/>
    <w:multiLevelType w:val="multilevel"/>
    <w:tmpl w:val="D3BA3700"/>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FC6031D"/>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nsid w:val="64BD061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80261BA"/>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nsid w:val="6D8A26D5"/>
    <w:multiLevelType w:val="multilevel"/>
    <w:tmpl w:val="727EC14A"/>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7BA83830"/>
    <w:multiLevelType w:val="hybridMultilevel"/>
    <w:tmpl w:val="9938A3F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11"/>
  </w:num>
  <w:num w:numId="2">
    <w:abstractNumId w:val="0"/>
  </w:num>
  <w:num w:numId="3">
    <w:abstractNumId w:val="7"/>
  </w:num>
  <w:num w:numId="4">
    <w:abstractNumId w:val="3"/>
  </w:num>
  <w:num w:numId="5">
    <w:abstractNumId w:val="6"/>
  </w:num>
  <w:num w:numId="6">
    <w:abstractNumId w:val="2"/>
  </w:num>
  <w:num w:numId="7">
    <w:abstractNumId w:val="9"/>
  </w:num>
  <w:num w:numId="8">
    <w:abstractNumId w:val="10"/>
  </w:num>
  <w:num w:numId="9">
    <w:abstractNumId w:val="12"/>
  </w:num>
  <w:num w:numId="10">
    <w:abstractNumId w:val="1"/>
  </w:num>
  <w:num w:numId="11">
    <w:abstractNumId w:val="8"/>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BB"/>
    <w:rsid w:val="00007B64"/>
    <w:rsid w:val="000338AB"/>
    <w:rsid w:val="001422FA"/>
    <w:rsid w:val="001C114A"/>
    <w:rsid w:val="001C1D3B"/>
    <w:rsid w:val="0020606A"/>
    <w:rsid w:val="0022407E"/>
    <w:rsid w:val="00235E0A"/>
    <w:rsid w:val="00240D83"/>
    <w:rsid w:val="00283D93"/>
    <w:rsid w:val="002F7BB8"/>
    <w:rsid w:val="003C3B1C"/>
    <w:rsid w:val="00402329"/>
    <w:rsid w:val="004033DA"/>
    <w:rsid w:val="004841A8"/>
    <w:rsid w:val="00491A62"/>
    <w:rsid w:val="00502952"/>
    <w:rsid w:val="00551658"/>
    <w:rsid w:val="00551EBC"/>
    <w:rsid w:val="005C4D7D"/>
    <w:rsid w:val="00617711"/>
    <w:rsid w:val="00626D20"/>
    <w:rsid w:val="00650728"/>
    <w:rsid w:val="006562C2"/>
    <w:rsid w:val="00664D6E"/>
    <w:rsid w:val="006A18DF"/>
    <w:rsid w:val="007028D7"/>
    <w:rsid w:val="00723953"/>
    <w:rsid w:val="00790C0A"/>
    <w:rsid w:val="0084377E"/>
    <w:rsid w:val="00886516"/>
    <w:rsid w:val="008B73EA"/>
    <w:rsid w:val="009351F7"/>
    <w:rsid w:val="00956459"/>
    <w:rsid w:val="009B1513"/>
    <w:rsid w:val="00A53720"/>
    <w:rsid w:val="00A54974"/>
    <w:rsid w:val="00A825BF"/>
    <w:rsid w:val="00AD2487"/>
    <w:rsid w:val="00B22172"/>
    <w:rsid w:val="00B6117B"/>
    <w:rsid w:val="00B67529"/>
    <w:rsid w:val="00BD2EBB"/>
    <w:rsid w:val="00BF780E"/>
    <w:rsid w:val="00C3449D"/>
    <w:rsid w:val="00C45457"/>
    <w:rsid w:val="00C562CA"/>
    <w:rsid w:val="00C90496"/>
    <w:rsid w:val="00CA7DC8"/>
    <w:rsid w:val="00CC2C55"/>
    <w:rsid w:val="00D04450"/>
    <w:rsid w:val="00D15B9E"/>
    <w:rsid w:val="00D20A99"/>
    <w:rsid w:val="00D60E4A"/>
    <w:rsid w:val="00D635F5"/>
    <w:rsid w:val="00DE3570"/>
    <w:rsid w:val="00DF06B1"/>
    <w:rsid w:val="00DF472A"/>
    <w:rsid w:val="00E30971"/>
    <w:rsid w:val="00EC18E4"/>
    <w:rsid w:val="00F515B0"/>
    <w:rsid w:val="00F6522D"/>
    <w:rsid w:val="00F73846"/>
    <w:rsid w:val="00F747A3"/>
    <w:rsid w:val="00FA54B5"/>
    <w:rsid w:val="00FF4C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EBB"/>
    <w:pPr>
      <w:widowControl w:val="0"/>
      <w:jc w:val="both"/>
    </w:pPr>
    <w:rPr>
      <w:rFonts w:ascii="Times New Roman" w:eastAsia="宋体" w:hAnsi="Times New Roman" w:cs="Times New Roman"/>
      <w:szCs w:val="24"/>
    </w:rPr>
  </w:style>
  <w:style w:type="paragraph" w:styleId="4">
    <w:name w:val="heading 4"/>
    <w:basedOn w:val="a"/>
    <w:next w:val="a"/>
    <w:link w:val="4Char"/>
    <w:uiPriority w:val="9"/>
    <w:qFormat/>
    <w:rsid w:val="0022407E"/>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2FA"/>
    <w:rPr>
      <w:rFonts w:ascii="Times New Roman" w:eastAsia="宋体" w:hAnsi="Times New Roman" w:cs="Times New Roman"/>
      <w:sz w:val="18"/>
      <w:szCs w:val="18"/>
    </w:rPr>
  </w:style>
  <w:style w:type="paragraph" w:styleId="a4">
    <w:name w:val="footer"/>
    <w:basedOn w:val="a"/>
    <w:link w:val="Char0"/>
    <w:uiPriority w:val="99"/>
    <w:unhideWhenUsed/>
    <w:rsid w:val="001422FA"/>
    <w:pPr>
      <w:tabs>
        <w:tab w:val="center" w:pos="4153"/>
        <w:tab w:val="right" w:pos="8306"/>
      </w:tabs>
      <w:snapToGrid w:val="0"/>
      <w:jc w:val="left"/>
    </w:pPr>
    <w:rPr>
      <w:sz w:val="18"/>
      <w:szCs w:val="18"/>
    </w:rPr>
  </w:style>
  <w:style w:type="character" w:customStyle="1" w:styleId="Char0">
    <w:name w:val="页脚 Char"/>
    <w:basedOn w:val="a0"/>
    <w:link w:val="a4"/>
    <w:uiPriority w:val="99"/>
    <w:rsid w:val="001422FA"/>
    <w:rPr>
      <w:rFonts w:ascii="Times New Roman" w:eastAsia="宋体" w:hAnsi="Times New Roman" w:cs="Times New Roman"/>
      <w:sz w:val="18"/>
      <w:szCs w:val="18"/>
    </w:rPr>
  </w:style>
  <w:style w:type="paragraph" w:styleId="a5">
    <w:name w:val="List Paragraph"/>
    <w:basedOn w:val="a"/>
    <w:link w:val="Char1"/>
    <w:uiPriority w:val="34"/>
    <w:qFormat/>
    <w:rsid w:val="001422FA"/>
    <w:pPr>
      <w:ind w:firstLineChars="200" w:firstLine="420"/>
    </w:pPr>
  </w:style>
  <w:style w:type="paragraph" w:styleId="a6">
    <w:name w:val="Balloon Text"/>
    <w:basedOn w:val="a"/>
    <w:link w:val="Char2"/>
    <w:uiPriority w:val="99"/>
    <w:semiHidden/>
    <w:unhideWhenUsed/>
    <w:rsid w:val="00CA7DC8"/>
    <w:rPr>
      <w:sz w:val="18"/>
      <w:szCs w:val="18"/>
    </w:rPr>
  </w:style>
  <w:style w:type="character" w:customStyle="1" w:styleId="Char2">
    <w:name w:val="批注框文本 Char"/>
    <w:basedOn w:val="a0"/>
    <w:link w:val="a6"/>
    <w:uiPriority w:val="99"/>
    <w:semiHidden/>
    <w:rsid w:val="00CA7DC8"/>
    <w:rPr>
      <w:rFonts w:ascii="Times New Roman" w:eastAsia="宋体" w:hAnsi="Times New Roman" w:cs="Times New Roman"/>
      <w:sz w:val="18"/>
      <w:szCs w:val="18"/>
    </w:rPr>
  </w:style>
  <w:style w:type="paragraph" w:styleId="a7">
    <w:name w:val="Revision"/>
    <w:hidden/>
    <w:uiPriority w:val="99"/>
    <w:semiHidden/>
    <w:rsid w:val="0022407E"/>
    <w:rPr>
      <w:rFonts w:ascii="Times New Roman" w:eastAsia="宋体" w:hAnsi="Times New Roman" w:cs="Times New Roman"/>
      <w:szCs w:val="24"/>
    </w:rPr>
  </w:style>
  <w:style w:type="character" w:customStyle="1" w:styleId="4Char">
    <w:name w:val="标题 4 Char"/>
    <w:basedOn w:val="a0"/>
    <w:link w:val="4"/>
    <w:uiPriority w:val="9"/>
    <w:rsid w:val="0022407E"/>
    <w:rPr>
      <w:rFonts w:ascii="Cambria" w:eastAsia="宋体" w:hAnsi="Cambria" w:cs="Times New Roman"/>
      <w:b/>
      <w:bCs/>
      <w:sz w:val="28"/>
      <w:szCs w:val="28"/>
    </w:rPr>
  </w:style>
  <w:style w:type="character" w:customStyle="1" w:styleId="Char1">
    <w:name w:val="列出段落 Char"/>
    <w:link w:val="a5"/>
    <w:uiPriority w:val="34"/>
    <w:rsid w:val="0022407E"/>
    <w:rPr>
      <w:rFonts w:ascii="Times New Roman" w:eastAsia="宋体" w:hAnsi="Times New Roman" w:cs="Times New Roman"/>
      <w:szCs w:val="24"/>
    </w:rPr>
  </w:style>
  <w:style w:type="paragraph" w:styleId="a8">
    <w:name w:val="Normal (Web)"/>
    <w:basedOn w:val="a"/>
    <w:uiPriority w:val="99"/>
    <w:unhideWhenUsed/>
    <w:rsid w:val="00E30971"/>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E30971"/>
    <w:rPr>
      <w:b/>
      <w:bCs/>
    </w:rPr>
  </w:style>
  <w:style w:type="paragraph" w:styleId="aa">
    <w:name w:val="Body Text Indent"/>
    <w:basedOn w:val="a"/>
    <w:link w:val="Char3"/>
    <w:uiPriority w:val="99"/>
    <w:unhideWhenUsed/>
    <w:rsid w:val="00723953"/>
    <w:pPr>
      <w:ind w:firstLineChars="225" w:firstLine="720"/>
    </w:pPr>
    <w:rPr>
      <w:rFonts w:ascii="仿宋_GB2312" w:eastAsia="仿宋_GB2312"/>
      <w:sz w:val="32"/>
    </w:rPr>
  </w:style>
  <w:style w:type="character" w:customStyle="1" w:styleId="Char3">
    <w:name w:val="正文文本缩进 Char"/>
    <w:basedOn w:val="a0"/>
    <w:link w:val="aa"/>
    <w:uiPriority w:val="99"/>
    <w:rsid w:val="00723953"/>
    <w:rPr>
      <w:rFonts w:ascii="仿宋_GB2312" w:eastAsia="仿宋_GB2312" w:hAnsi="Times New Roman"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EBB"/>
    <w:pPr>
      <w:widowControl w:val="0"/>
      <w:jc w:val="both"/>
    </w:pPr>
    <w:rPr>
      <w:rFonts w:ascii="Times New Roman" w:eastAsia="宋体" w:hAnsi="Times New Roman" w:cs="Times New Roman"/>
      <w:szCs w:val="24"/>
    </w:rPr>
  </w:style>
  <w:style w:type="paragraph" w:styleId="4">
    <w:name w:val="heading 4"/>
    <w:basedOn w:val="a"/>
    <w:next w:val="a"/>
    <w:link w:val="4Char"/>
    <w:uiPriority w:val="9"/>
    <w:qFormat/>
    <w:rsid w:val="0022407E"/>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2FA"/>
    <w:rPr>
      <w:rFonts w:ascii="Times New Roman" w:eastAsia="宋体" w:hAnsi="Times New Roman" w:cs="Times New Roman"/>
      <w:sz w:val="18"/>
      <w:szCs w:val="18"/>
    </w:rPr>
  </w:style>
  <w:style w:type="paragraph" w:styleId="a4">
    <w:name w:val="footer"/>
    <w:basedOn w:val="a"/>
    <w:link w:val="Char0"/>
    <w:uiPriority w:val="99"/>
    <w:unhideWhenUsed/>
    <w:rsid w:val="001422FA"/>
    <w:pPr>
      <w:tabs>
        <w:tab w:val="center" w:pos="4153"/>
        <w:tab w:val="right" w:pos="8306"/>
      </w:tabs>
      <w:snapToGrid w:val="0"/>
      <w:jc w:val="left"/>
    </w:pPr>
    <w:rPr>
      <w:sz w:val="18"/>
      <w:szCs w:val="18"/>
    </w:rPr>
  </w:style>
  <w:style w:type="character" w:customStyle="1" w:styleId="Char0">
    <w:name w:val="页脚 Char"/>
    <w:basedOn w:val="a0"/>
    <w:link w:val="a4"/>
    <w:uiPriority w:val="99"/>
    <w:rsid w:val="001422FA"/>
    <w:rPr>
      <w:rFonts w:ascii="Times New Roman" w:eastAsia="宋体" w:hAnsi="Times New Roman" w:cs="Times New Roman"/>
      <w:sz w:val="18"/>
      <w:szCs w:val="18"/>
    </w:rPr>
  </w:style>
  <w:style w:type="paragraph" w:styleId="a5">
    <w:name w:val="List Paragraph"/>
    <w:basedOn w:val="a"/>
    <w:link w:val="Char1"/>
    <w:uiPriority w:val="34"/>
    <w:qFormat/>
    <w:rsid w:val="001422FA"/>
    <w:pPr>
      <w:ind w:firstLineChars="200" w:firstLine="420"/>
    </w:pPr>
  </w:style>
  <w:style w:type="paragraph" w:styleId="a6">
    <w:name w:val="Balloon Text"/>
    <w:basedOn w:val="a"/>
    <w:link w:val="Char2"/>
    <w:uiPriority w:val="99"/>
    <w:semiHidden/>
    <w:unhideWhenUsed/>
    <w:rsid w:val="00CA7DC8"/>
    <w:rPr>
      <w:sz w:val="18"/>
      <w:szCs w:val="18"/>
    </w:rPr>
  </w:style>
  <w:style w:type="character" w:customStyle="1" w:styleId="Char2">
    <w:name w:val="批注框文本 Char"/>
    <w:basedOn w:val="a0"/>
    <w:link w:val="a6"/>
    <w:uiPriority w:val="99"/>
    <w:semiHidden/>
    <w:rsid w:val="00CA7DC8"/>
    <w:rPr>
      <w:rFonts w:ascii="Times New Roman" w:eastAsia="宋体" w:hAnsi="Times New Roman" w:cs="Times New Roman"/>
      <w:sz w:val="18"/>
      <w:szCs w:val="18"/>
    </w:rPr>
  </w:style>
  <w:style w:type="paragraph" w:styleId="a7">
    <w:name w:val="Revision"/>
    <w:hidden/>
    <w:uiPriority w:val="99"/>
    <w:semiHidden/>
    <w:rsid w:val="0022407E"/>
    <w:rPr>
      <w:rFonts w:ascii="Times New Roman" w:eastAsia="宋体" w:hAnsi="Times New Roman" w:cs="Times New Roman"/>
      <w:szCs w:val="24"/>
    </w:rPr>
  </w:style>
  <w:style w:type="character" w:customStyle="1" w:styleId="4Char">
    <w:name w:val="标题 4 Char"/>
    <w:basedOn w:val="a0"/>
    <w:link w:val="4"/>
    <w:uiPriority w:val="9"/>
    <w:rsid w:val="0022407E"/>
    <w:rPr>
      <w:rFonts w:ascii="Cambria" w:eastAsia="宋体" w:hAnsi="Cambria" w:cs="Times New Roman"/>
      <w:b/>
      <w:bCs/>
      <w:sz w:val="28"/>
      <w:szCs w:val="28"/>
    </w:rPr>
  </w:style>
  <w:style w:type="character" w:customStyle="1" w:styleId="Char1">
    <w:name w:val="列出段落 Char"/>
    <w:link w:val="a5"/>
    <w:uiPriority w:val="34"/>
    <w:rsid w:val="0022407E"/>
    <w:rPr>
      <w:rFonts w:ascii="Times New Roman" w:eastAsia="宋体" w:hAnsi="Times New Roman" w:cs="Times New Roman"/>
      <w:szCs w:val="24"/>
    </w:rPr>
  </w:style>
  <w:style w:type="paragraph" w:styleId="a8">
    <w:name w:val="Normal (Web)"/>
    <w:basedOn w:val="a"/>
    <w:uiPriority w:val="99"/>
    <w:unhideWhenUsed/>
    <w:rsid w:val="00E30971"/>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E30971"/>
    <w:rPr>
      <w:b/>
      <w:bCs/>
    </w:rPr>
  </w:style>
  <w:style w:type="paragraph" w:styleId="aa">
    <w:name w:val="Body Text Indent"/>
    <w:basedOn w:val="a"/>
    <w:link w:val="Char3"/>
    <w:uiPriority w:val="99"/>
    <w:unhideWhenUsed/>
    <w:rsid w:val="00723953"/>
    <w:pPr>
      <w:ind w:firstLineChars="225" w:firstLine="720"/>
    </w:pPr>
    <w:rPr>
      <w:rFonts w:ascii="仿宋_GB2312" w:eastAsia="仿宋_GB2312"/>
      <w:sz w:val="32"/>
    </w:rPr>
  </w:style>
  <w:style w:type="character" w:customStyle="1" w:styleId="Char3">
    <w:name w:val="正文文本缩进 Char"/>
    <w:basedOn w:val="a0"/>
    <w:link w:val="aa"/>
    <w:uiPriority w:val="99"/>
    <w:rsid w:val="00723953"/>
    <w:rPr>
      <w:rFonts w:ascii="仿宋_GB2312"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48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610</Words>
  <Characters>3478</Characters>
  <Application>Microsoft Office Word</Application>
  <DocSecurity>0</DocSecurity>
  <Lines>28</Lines>
  <Paragraphs>8</Paragraphs>
  <ScaleCrop>false</ScaleCrop>
  <Company>China</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sicp</dc:creator>
  <cp:lastModifiedBy>Microsoft</cp:lastModifiedBy>
  <cp:revision>4</cp:revision>
  <dcterms:created xsi:type="dcterms:W3CDTF">2019-10-14T05:58:00Z</dcterms:created>
  <dcterms:modified xsi:type="dcterms:W3CDTF">2019-10-15T06:19:00Z</dcterms:modified>
</cp:coreProperties>
</file>