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DE2" w:rsidRDefault="00583DE2" w:rsidP="00583DE2">
      <w:pPr>
        <w:jc w:val="center"/>
        <w:rPr>
          <w:rFonts w:ascii="宋体" w:hAnsi="宋体"/>
          <w:b/>
          <w:sz w:val="44"/>
          <w:szCs w:val="44"/>
        </w:rPr>
      </w:pPr>
      <w:r>
        <w:rPr>
          <w:rFonts w:ascii="宋体" w:hAnsi="宋体" w:hint="eastAsia"/>
          <w:b/>
          <w:sz w:val="44"/>
          <w:szCs w:val="44"/>
        </w:rPr>
        <w:t>上海工商职业技术学院</w:t>
      </w:r>
    </w:p>
    <w:p w:rsidR="00F02E16" w:rsidRPr="00850FFA" w:rsidRDefault="00F02E16" w:rsidP="00F02E16">
      <w:pPr>
        <w:jc w:val="center"/>
        <w:rPr>
          <w:rFonts w:ascii="宋体" w:hAnsi="宋体"/>
          <w:b/>
          <w:sz w:val="44"/>
          <w:szCs w:val="44"/>
        </w:rPr>
      </w:pPr>
      <w:r w:rsidRPr="00850FFA">
        <w:rPr>
          <w:rFonts w:ascii="宋体" w:hAnsi="宋体" w:hint="eastAsia"/>
          <w:b/>
          <w:sz w:val="44"/>
          <w:szCs w:val="44"/>
        </w:rPr>
        <w:t>云桌面</w:t>
      </w:r>
      <w:r w:rsidRPr="00850FFA">
        <w:rPr>
          <w:rFonts w:ascii="宋体" w:hAnsi="宋体"/>
          <w:b/>
          <w:sz w:val="44"/>
          <w:szCs w:val="44"/>
        </w:rPr>
        <w:t>机房</w:t>
      </w:r>
      <w:r w:rsidRPr="00850FFA">
        <w:rPr>
          <w:rFonts w:ascii="宋体" w:hAnsi="宋体" w:hint="eastAsia"/>
          <w:b/>
          <w:sz w:val="44"/>
          <w:szCs w:val="44"/>
        </w:rPr>
        <w:t>改造项目</w:t>
      </w:r>
      <w:r w:rsidR="00850FFA">
        <w:rPr>
          <w:rFonts w:ascii="宋体" w:hAnsi="宋体" w:hint="eastAsia"/>
          <w:b/>
          <w:sz w:val="44"/>
          <w:szCs w:val="44"/>
        </w:rPr>
        <w:t>再次</w:t>
      </w:r>
      <w:r w:rsidRPr="00850FFA">
        <w:rPr>
          <w:rFonts w:ascii="宋体" w:hAnsi="宋体" w:hint="eastAsia"/>
          <w:b/>
          <w:sz w:val="44"/>
          <w:szCs w:val="44"/>
        </w:rPr>
        <w:t>招标公告</w:t>
      </w:r>
    </w:p>
    <w:p w:rsidR="00F02E16" w:rsidRPr="00850FFA" w:rsidRDefault="00F02E16" w:rsidP="00F02E16">
      <w:pPr>
        <w:jc w:val="center"/>
        <w:rPr>
          <w:rFonts w:ascii="宋体" w:hAnsi="宋体" w:cs="Arial"/>
          <w:color w:val="000000"/>
          <w:kern w:val="0"/>
          <w:sz w:val="18"/>
          <w:szCs w:val="18"/>
        </w:rPr>
      </w:pPr>
      <w:r w:rsidRPr="00850FFA">
        <w:rPr>
          <w:rFonts w:ascii="宋体" w:hAnsi="宋体" w:cs="Arial" w:hint="eastAsia"/>
          <w:color w:val="000000"/>
          <w:kern w:val="0"/>
          <w:sz w:val="18"/>
          <w:szCs w:val="18"/>
        </w:rPr>
        <w:t>招标编号：</w:t>
      </w:r>
      <w:r w:rsidRPr="0038532C">
        <w:rPr>
          <w:rFonts w:ascii="宋体" w:hAnsi="宋体" w:cs="Arial"/>
          <w:color w:val="000000"/>
          <w:kern w:val="0"/>
          <w:sz w:val="18"/>
          <w:szCs w:val="18"/>
        </w:rPr>
        <w:t>GS-201</w:t>
      </w:r>
      <w:r w:rsidR="0038532C">
        <w:rPr>
          <w:rFonts w:ascii="宋体" w:hAnsi="宋体" w:cs="Arial" w:hint="eastAsia"/>
          <w:color w:val="000000"/>
          <w:kern w:val="0"/>
          <w:sz w:val="18"/>
          <w:szCs w:val="18"/>
        </w:rPr>
        <w:t>9</w:t>
      </w:r>
      <w:r w:rsidRPr="0038532C">
        <w:rPr>
          <w:rFonts w:ascii="宋体" w:hAnsi="宋体" w:cs="Arial"/>
          <w:color w:val="000000"/>
          <w:kern w:val="0"/>
          <w:sz w:val="18"/>
          <w:szCs w:val="18"/>
        </w:rPr>
        <w:t>-</w:t>
      </w:r>
      <w:r w:rsidR="0038532C">
        <w:rPr>
          <w:rFonts w:ascii="宋体" w:hAnsi="宋体" w:cs="Arial" w:hint="eastAsia"/>
          <w:color w:val="000000"/>
          <w:kern w:val="0"/>
          <w:sz w:val="18"/>
          <w:szCs w:val="18"/>
        </w:rPr>
        <w:t>19-1</w:t>
      </w:r>
    </w:p>
    <w:p w:rsidR="00F02E16" w:rsidRDefault="00F02E16" w:rsidP="0038532C">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各公司厂商：</w:t>
      </w:r>
    </w:p>
    <w:p w:rsidR="0038532C" w:rsidRPr="0038532C" w:rsidRDefault="00850FFA" w:rsidP="0038532C">
      <w:pPr>
        <w:pStyle w:val="a5"/>
        <w:shd w:val="clear" w:color="auto" w:fill="FFFFFF"/>
        <w:spacing w:before="0" w:beforeAutospacing="0" w:after="0" w:afterAutospacing="0" w:line="320" w:lineRule="atLeast"/>
        <w:jc w:val="both"/>
        <w:rPr>
          <w:rFonts w:cs="Arial"/>
          <w:color w:val="000000"/>
          <w:sz w:val="18"/>
          <w:szCs w:val="18"/>
        </w:rPr>
      </w:pPr>
      <w:r>
        <w:rPr>
          <w:rFonts w:cs="Arial" w:hint="eastAsia"/>
          <w:color w:val="000000"/>
          <w:sz w:val="18"/>
          <w:szCs w:val="18"/>
        </w:rPr>
        <w:t xml:space="preserve">    </w:t>
      </w:r>
      <w:r w:rsidR="0038532C" w:rsidRPr="00850FFA">
        <w:rPr>
          <w:rFonts w:cs="Arial" w:hint="eastAsia"/>
          <w:color w:val="000000"/>
          <w:sz w:val="18"/>
          <w:szCs w:val="18"/>
        </w:rPr>
        <w:t>根据《中华人民共和国招标投标法》及有关法律法规和规章规定，鉴于“云桌面</w:t>
      </w:r>
      <w:r w:rsidR="0038532C" w:rsidRPr="00850FFA">
        <w:rPr>
          <w:rFonts w:cs="Arial"/>
          <w:color w:val="000000"/>
          <w:sz w:val="18"/>
          <w:szCs w:val="18"/>
        </w:rPr>
        <w:t>机房</w:t>
      </w:r>
      <w:r w:rsidR="0038532C" w:rsidRPr="00850FFA">
        <w:rPr>
          <w:rFonts w:cs="Arial" w:hint="eastAsia"/>
          <w:color w:val="000000"/>
          <w:sz w:val="18"/>
          <w:szCs w:val="18"/>
        </w:rPr>
        <w:t>改造项目”GS-2019-19招标期间,因</w:t>
      </w:r>
      <w:r w:rsidRPr="00850FFA">
        <w:rPr>
          <w:rFonts w:cs="Arial" w:hint="eastAsia"/>
          <w:color w:val="000000"/>
          <w:sz w:val="18"/>
          <w:szCs w:val="18"/>
        </w:rPr>
        <w:t>投</w:t>
      </w:r>
      <w:r w:rsidR="0038532C" w:rsidRPr="00850FFA">
        <w:rPr>
          <w:rFonts w:cs="Arial" w:hint="eastAsia"/>
          <w:color w:val="000000"/>
          <w:sz w:val="18"/>
          <w:szCs w:val="18"/>
        </w:rPr>
        <w:t>标公司</w:t>
      </w:r>
      <w:r w:rsidRPr="00850FFA">
        <w:rPr>
          <w:rFonts w:cs="Arial" w:hint="eastAsia"/>
          <w:color w:val="000000"/>
          <w:sz w:val="18"/>
          <w:szCs w:val="18"/>
        </w:rPr>
        <w:t>未能在指定时间内且投标文件不符合规定</w:t>
      </w:r>
      <w:r w:rsidR="0038532C" w:rsidRPr="00850FFA">
        <w:rPr>
          <w:rFonts w:cs="Arial" w:hint="eastAsia"/>
          <w:color w:val="000000"/>
          <w:sz w:val="18"/>
          <w:szCs w:val="18"/>
        </w:rPr>
        <w:t>,现作废标处理,上海工商职业技术学院就“</w:t>
      </w:r>
      <w:r w:rsidRPr="00850FFA">
        <w:rPr>
          <w:rFonts w:cs="Arial" w:hint="eastAsia"/>
          <w:color w:val="000000"/>
          <w:sz w:val="18"/>
          <w:szCs w:val="18"/>
        </w:rPr>
        <w:t>云桌面</w:t>
      </w:r>
      <w:r w:rsidRPr="00850FFA">
        <w:rPr>
          <w:rFonts w:cs="Arial"/>
          <w:color w:val="000000"/>
          <w:sz w:val="18"/>
          <w:szCs w:val="18"/>
        </w:rPr>
        <w:t>机房</w:t>
      </w:r>
      <w:r w:rsidRPr="00850FFA">
        <w:rPr>
          <w:rFonts w:cs="Arial" w:hint="eastAsia"/>
          <w:color w:val="000000"/>
          <w:sz w:val="18"/>
          <w:szCs w:val="18"/>
        </w:rPr>
        <w:t>改造项目</w:t>
      </w:r>
      <w:r w:rsidR="0038532C" w:rsidRPr="00850FFA">
        <w:rPr>
          <w:rFonts w:cs="Arial" w:hint="eastAsia"/>
          <w:color w:val="000000"/>
          <w:sz w:val="18"/>
          <w:szCs w:val="18"/>
        </w:rPr>
        <w:t>”再次进行公开招标采购，欢迎具有资质和能力的单位前来投标。</w:t>
      </w:r>
    </w:p>
    <w:p w:rsidR="00F02E16" w:rsidRPr="0038532C" w:rsidRDefault="00F02E16" w:rsidP="0038532C">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一、设备需要</w:t>
      </w:r>
    </w:p>
    <w:p w:rsidR="00F02E16" w:rsidRPr="0038532C" w:rsidRDefault="00F02E16" w:rsidP="0038532C">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color w:val="000000"/>
          <w:sz w:val="18"/>
          <w:szCs w:val="18"/>
        </w:rPr>
        <w:t>1.</w:t>
      </w:r>
      <w:r w:rsidRPr="0038532C">
        <w:rPr>
          <w:rFonts w:cs="Arial" w:hint="eastAsia"/>
          <w:color w:val="000000"/>
          <w:sz w:val="18"/>
          <w:szCs w:val="18"/>
        </w:rPr>
        <w:t>项目名称：云桌面</w:t>
      </w:r>
      <w:r w:rsidRPr="0038532C">
        <w:rPr>
          <w:rFonts w:cs="Arial"/>
          <w:color w:val="000000"/>
          <w:sz w:val="18"/>
          <w:szCs w:val="18"/>
        </w:rPr>
        <w:t>机房</w:t>
      </w:r>
      <w:r w:rsidRPr="0038532C">
        <w:rPr>
          <w:rFonts w:cs="Arial" w:hint="eastAsia"/>
          <w:color w:val="000000"/>
          <w:sz w:val="18"/>
          <w:szCs w:val="18"/>
        </w:rPr>
        <w:t>改造</w:t>
      </w:r>
    </w:p>
    <w:p w:rsidR="00F02E16" w:rsidRPr="00850FFA" w:rsidRDefault="00F02E16" w:rsidP="00850FFA">
      <w:pPr>
        <w:pStyle w:val="a5"/>
        <w:shd w:val="clear" w:color="auto" w:fill="FFFFFF"/>
        <w:spacing w:before="0" w:beforeAutospacing="0" w:after="0" w:afterAutospacing="0" w:line="320" w:lineRule="atLeast"/>
        <w:rPr>
          <w:rFonts w:cs="Arial"/>
          <w:b/>
          <w:color w:val="000000"/>
          <w:sz w:val="18"/>
          <w:szCs w:val="18"/>
        </w:rPr>
      </w:pPr>
      <w:r w:rsidRPr="0038532C">
        <w:rPr>
          <w:rFonts w:cs="Arial"/>
          <w:color w:val="000000"/>
          <w:sz w:val="18"/>
          <w:szCs w:val="18"/>
        </w:rPr>
        <w:t>2.</w:t>
      </w:r>
      <w:r w:rsidRPr="0038532C">
        <w:rPr>
          <w:rFonts w:cs="Arial" w:hint="eastAsia"/>
          <w:color w:val="000000"/>
          <w:sz w:val="18"/>
          <w:szCs w:val="18"/>
        </w:rPr>
        <w:t>招标内容</w:t>
      </w:r>
      <w:r w:rsidR="0038532C" w:rsidRPr="0038532C">
        <w:rPr>
          <w:rFonts w:cs="Arial" w:hint="eastAsia"/>
          <w:color w:val="000000"/>
          <w:sz w:val="18"/>
          <w:szCs w:val="18"/>
        </w:rPr>
        <w:t>及技术参数要求</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760"/>
        <w:gridCol w:w="1200"/>
        <w:gridCol w:w="5900"/>
      </w:tblGrid>
      <w:tr w:rsidR="005772B6" w:rsidRPr="00850FFA" w:rsidTr="00850FFA">
        <w:tc>
          <w:tcPr>
            <w:tcW w:w="1260" w:type="dxa"/>
            <w:vAlign w:val="center"/>
          </w:tcPr>
          <w:p w:rsidR="005772B6" w:rsidRPr="00850FFA" w:rsidRDefault="005772B6" w:rsidP="00850FFA">
            <w:pPr>
              <w:pStyle w:val="a5"/>
              <w:shd w:val="clear" w:color="auto" w:fill="FFFFFF"/>
              <w:spacing w:before="0" w:beforeAutospacing="0" w:after="0" w:afterAutospacing="0" w:line="320" w:lineRule="atLeast"/>
              <w:jc w:val="center"/>
              <w:rPr>
                <w:rFonts w:cs="Arial"/>
                <w:b/>
                <w:color w:val="000000"/>
                <w:sz w:val="18"/>
                <w:szCs w:val="18"/>
              </w:rPr>
            </w:pPr>
            <w:r w:rsidRPr="00850FFA">
              <w:rPr>
                <w:rFonts w:cs="Arial" w:hint="eastAsia"/>
                <w:b/>
                <w:color w:val="000000"/>
                <w:sz w:val="18"/>
                <w:szCs w:val="18"/>
              </w:rPr>
              <w:t>设备名称</w:t>
            </w:r>
          </w:p>
        </w:tc>
        <w:tc>
          <w:tcPr>
            <w:tcW w:w="760" w:type="dxa"/>
            <w:vAlign w:val="center"/>
          </w:tcPr>
          <w:p w:rsidR="005772B6" w:rsidRPr="00850FFA" w:rsidRDefault="005772B6" w:rsidP="00850FFA">
            <w:pPr>
              <w:pStyle w:val="a5"/>
              <w:shd w:val="clear" w:color="auto" w:fill="FFFFFF"/>
              <w:spacing w:before="0" w:beforeAutospacing="0" w:after="0" w:afterAutospacing="0" w:line="320" w:lineRule="atLeast"/>
              <w:jc w:val="center"/>
              <w:rPr>
                <w:rFonts w:cs="Arial"/>
                <w:b/>
                <w:color w:val="000000"/>
                <w:sz w:val="18"/>
                <w:szCs w:val="18"/>
              </w:rPr>
            </w:pPr>
            <w:r w:rsidRPr="00850FFA">
              <w:rPr>
                <w:rFonts w:cs="Arial" w:hint="eastAsia"/>
                <w:b/>
                <w:color w:val="000000"/>
                <w:sz w:val="18"/>
                <w:szCs w:val="18"/>
              </w:rPr>
              <w:t>单位</w:t>
            </w:r>
          </w:p>
        </w:tc>
        <w:tc>
          <w:tcPr>
            <w:tcW w:w="1200" w:type="dxa"/>
            <w:vAlign w:val="center"/>
          </w:tcPr>
          <w:p w:rsidR="005772B6" w:rsidRPr="00850FFA" w:rsidRDefault="005772B6" w:rsidP="00850FFA">
            <w:pPr>
              <w:pStyle w:val="a5"/>
              <w:shd w:val="clear" w:color="auto" w:fill="FFFFFF"/>
              <w:spacing w:before="0" w:beforeAutospacing="0" w:after="0" w:afterAutospacing="0" w:line="320" w:lineRule="atLeast"/>
              <w:jc w:val="center"/>
              <w:rPr>
                <w:rFonts w:cs="Arial"/>
                <w:b/>
                <w:color w:val="000000"/>
                <w:sz w:val="18"/>
                <w:szCs w:val="18"/>
              </w:rPr>
            </w:pPr>
            <w:r w:rsidRPr="00850FFA">
              <w:rPr>
                <w:rFonts w:cs="Arial" w:hint="eastAsia"/>
                <w:b/>
                <w:color w:val="000000"/>
                <w:sz w:val="18"/>
                <w:szCs w:val="18"/>
              </w:rPr>
              <w:t>采购数量</w:t>
            </w:r>
          </w:p>
        </w:tc>
        <w:tc>
          <w:tcPr>
            <w:tcW w:w="5900" w:type="dxa"/>
            <w:vAlign w:val="center"/>
          </w:tcPr>
          <w:p w:rsidR="005772B6" w:rsidRPr="00850FFA" w:rsidRDefault="005772B6" w:rsidP="00850FFA">
            <w:pPr>
              <w:pStyle w:val="a5"/>
              <w:shd w:val="clear" w:color="auto" w:fill="FFFFFF"/>
              <w:spacing w:before="0" w:beforeAutospacing="0" w:after="0" w:afterAutospacing="0" w:line="320" w:lineRule="atLeast"/>
              <w:jc w:val="center"/>
              <w:rPr>
                <w:rFonts w:cs="Arial"/>
                <w:b/>
                <w:color w:val="000000"/>
                <w:sz w:val="18"/>
                <w:szCs w:val="18"/>
              </w:rPr>
            </w:pPr>
            <w:r w:rsidRPr="00850FFA">
              <w:rPr>
                <w:rFonts w:cs="Arial" w:hint="eastAsia"/>
                <w:b/>
                <w:color w:val="000000"/>
                <w:sz w:val="18"/>
                <w:szCs w:val="18"/>
              </w:rPr>
              <w:t>技术参数要求</w:t>
            </w:r>
          </w:p>
        </w:tc>
      </w:tr>
      <w:tr w:rsidR="005772B6" w:rsidRPr="0038532C" w:rsidTr="00850FFA">
        <w:tc>
          <w:tcPr>
            <w:tcW w:w="1260" w:type="dxa"/>
            <w:vAlign w:val="center"/>
          </w:tcPr>
          <w:p w:rsidR="005772B6" w:rsidRPr="0038532C" w:rsidRDefault="005772B6" w:rsidP="00850FFA">
            <w:pPr>
              <w:pStyle w:val="a5"/>
              <w:shd w:val="clear" w:color="auto" w:fill="FFFFFF"/>
              <w:spacing w:before="0" w:beforeAutospacing="0" w:after="0" w:afterAutospacing="0" w:line="320" w:lineRule="atLeast"/>
              <w:jc w:val="center"/>
              <w:rPr>
                <w:rFonts w:cs="Arial"/>
                <w:color w:val="000000"/>
                <w:sz w:val="18"/>
                <w:szCs w:val="18"/>
              </w:rPr>
            </w:pPr>
            <w:r w:rsidRPr="0038532C">
              <w:rPr>
                <w:rFonts w:cs="Arial" w:hint="eastAsia"/>
                <w:color w:val="000000"/>
                <w:sz w:val="18"/>
                <w:szCs w:val="18"/>
              </w:rPr>
              <w:t>服务器</w:t>
            </w:r>
          </w:p>
        </w:tc>
        <w:tc>
          <w:tcPr>
            <w:tcW w:w="760" w:type="dxa"/>
            <w:vAlign w:val="center"/>
          </w:tcPr>
          <w:p w:rsidR="005772B6" w:rsidRPr="0038532C" w:rsidRDefault="005772B6" w:rsidP="00850FFA">
            <w:pPr>
              <w:pStyle w:val="a5"/>
              <w:shd w:val="clear" w:color="auto" w:fill="FFFFFF"/>
              <w:spacing w:before="0" w:beforeAutospacing="0" w:after="0" w:afterAutospacing="0" w:line="320" w:lineRule="atLeast"/>
              <w:jc w:val="center"/>
              <w:rPr>
                <w:rFonts w:cs="Arial"/>
                <w:color w:val="000000"/>
                <w:sz w:val="18"/>
                <w:szCs w:val="18"/>
              </w:rPr>
            </w:pPr>
            <w:r w:rsidRPr="0038532C">
              <w:rPr>
                <w:rFonts w:cs="Arial" w:hint="eastAsia"/>
                <w:color w:val="000000"/>
                <w:sz w:val="18"/>
                <w:szCs w:val="18"/>
              </w:rPr>
              <w:t>台</w:t>
            </w:r>
          </w:p>
        </w:tc>
        <w:tc>
          <w:tcPr>
            <w:tcW w:w="1200" w:type="dxa"/>
            <w:vAlign w:val="center"/>
          </w:tcPr>
          <w:p w:rsidR="005772B6" w:rsidRPr="0038532C" w:rsidRDefault="005772B6" w:rsidP="00850FFA">
            <w:pPr>
              <w:pStyle w:val="a5"/>
              <w:shd w:val="clear" w:color="auto" w:fill="FFFFFF"/>
              <w:spacing w:before="0" w:beforeAutospacing="0" w:after="0" w:afterAutospacing="0" w:line="320" w:lineRule="atLeast"/>
              <w:jc w:val="center"/>
              <w:rPr>
                <w:rFonts w:cs="Arial"/>
                <w:color w:val="000000"/>
                <w:sz w:val="18"/>
                <w:szCs w:val="18"/>
              </w:rPr>
            </w:pPr>
            <w:r w:rsidRPr="0038532C">
              <w:rPr>
                <w:rFonts w:cs="Arial" w:hint="eastAsia"/>
                <w:color w:val="000000"/>
                <w:sz w:val="18"/>
                <w:szCs w:val="18"/>
              </w:rPr>
              <w:t>1</w:t>
            </w:r>
          </w:p>
        </w:tc>
        <w:tc>
          <w:tcPr>
            <w:tcW w:w="5900" w:type="dxa"/>
            <w:vAlign w:val="center"/>
          </w:tcPr>
          <w:p w:rsidR="005772B6" w:rsidRPr="0038532C" w:rsidRDefault="005772B6" w:rsidP="00850FFA">
            <w:pPr>
              <w:pStyle w:val="a5"/>
              <w:shd w:val="clear" w:color="auto" w:fill="FFFFFF"/>
              <w:spacing w:before="0" w:beforeAutospacing="0" w:after="0" w:afterAutospacing="0" w:line="320" w:lineRule="atLeast"/>
              <w:rPr>
                <w:rFonts w:cs="Arial"/>
                <w:color w:val="000000"/>
                <w:sz w:val="18"/>
                <w:szCs w:val="18"/>
              </w:rPr>
            </w:pPr>
            <w:r w:rsidRPr="0038532C">
              <w:rPr>
                <w:rFonts w:cs="Arial" w:hint="eastAsia"/>
                <w:color w:val="000000"/>
                <w:sz w:val="18"/>
                <w:szCs w:val="18"/>
              </w:rPr>
              <w:t>CPU：1颗</w:t>
            </w:r>
            <w:r w:rsidR="00CB1B42" w:rsidRPr="0038532C">
              <w:rPr>
                <w:rFonts w:cs="Arial" w:hint="eastAsia"/>
                <w:color w:val="000000"/>
                <w:sz w:val="18"/>
                <w:szCs w:val="18"/>
              </w:rPr>
              <w:t xml:space="preserve">E3-1230 v6 </w:t>
            </w:r>
            <w:r w:rsidRPr="0038532C">
              <w:rPr>
                <w:rFonts w:cs="Arial" w:hint="eastAsia"/>
                <w:color w:val="000000"/>
                <w:sz w:val="18"/>
                <w:szCs w:val="18"/>
              </w:rPr>
              <w:t xml:space="preserve"> 内存：</w:t>
            </w:r>
            <w:r w:rsidR="00CB1B42" w:rsidRPr="0038532C">
              <w:rPr>
                <w:rFonts w:cs="Arial" w:hint="eastAsia"/>
                <w:color w:val="000000"/>
                <w:sz w:val="18"/>
                <w:szCs w:val="18"/>
              </w:rPr>
              <w:t>16</w:t>
            </w:r>
            <w:r w:rsidRPr="0038532C">
              <w:rPr>
                <w:rFonts w:cs="Arial" w:hint="eastAsia"/>
                <w:color w:val="000000"/>
                <w:sz w:val="18"/>
                <w:szCs w:val="18"/>
              </w:rPr>
              <w:t>G                                                         硬盘：</w:t>
            </w:r>
            <w:r w:rsidR="00CB1B42" w:rsidRPr="0038532C">
              <w:rPr>
                <w:rFonts w:cs="Arial" w:hint="eastAsia"/>
                <w:color w:val="000000"/>
                <w:sz w:val="18"/>
                <w:szCs w:val="18"/>
              </w:rPr>
              <w:t>2</w:t>
            </w:r>
            <w:r w:rsidRPr="0038532C">
              <w:rPr>
                <w:rFonts w:cs="Arial" w:hint="eastAsia"/>
                <w:color w:val="000000"/>
                <w:sz w:val="18"/>
                <w:szCs w:val="18"/>
              </w:rPr>
              <w:t>T 3.5英寸转速为7200rpm的SATA盘*4；                                                                   2个 GE接口，RAID1</w:t>
            </w:r>
          </w:p>
        </w:tc>
      </w:tr>
      <w:tr w:rsidR="005772B6" w:rsidRPr="0038532C" w:rsidTr="00850FFA">
        <w:tc>
          <w:tcPr>
            <w:tcW w:w="1260" w:type="dxa"/>
            <w:vAlign w:val="center"/>
          </w:tcPr>
          <w:p w:rsidR="005772B6" w:rsidRPr="0038532C" w:rsidRDefault="005772B6" w:rsidP="00850FFA">
            <w:pPr>
              <w:pStyle w:val="a5"/>
              <w:shd w:val="clear" w:color="auto" w:fill="FFFFFF"/>
              <w:spacing w:before="0" w:beforeAutospacing="0" w:after="0" w:afterAutospacing="0" w:line="320" w:lineRule="atLeast"/>
              <w:jc w:val="center"/>
              <w:rPr>
                <w:rFonts w:cs="Arial"/>
                <w:color w:val="000000"/>
                <w:sz w:val="18"/>
                <w:szCs w:val="18"/>
              </w:rPr>
            </w:pPr>
            <w:r w:rsidRPr="0038532C">
              <w:rPr>
                <w:rFonts w:cs="Arial" w:hint="eastAsia"/>
                <w:color w:val="000000"/>
                <w:sz w:val="18"/>
                <w:szCs w:val="18"/>
              </w:rPr>
              <w:t>云终端</w:t>
            </w:r>
          </w:p>
        </w:tc>
        <w:tc>
          <w:tcPr>
            <w:tcW w:w="760" w:type="dxa"/>
            <w:vAlign w:val="center"/>
          </w:tcPr>
          <w:p w:rsidR="005772B6" w:rsidRPr="0038532C" w:rsidRDefault="005772B6" w:rsidP="00850FFA">
            <w:pPr>
              <w:pStyle w:val="a5"/>
              <w:shd w:val="clear" w:color="auto" w:fill="FFFFFF"/>
              <w:spacing w:before="0" w:beforeAutospacing="0" w:after="0" w:afterAutospacing="0" w:line="320" w:lineRule="atLeast"/>
              <w:jc w:val="center"/>
              <w:rPr>
                <w:rFonts w:cs="Arial"/>
                <w:color w:val="000000"/>
                <w:sz w:val="18"/>
                <w:szCs w:val="18"/>
              </w:rPr>
            </w:pPr>
            <w:r w:rsidRPr="0038532C">
              <w:rPr>
                <w:rFonts w:cs="Arial" w:hint="eastAsia"/>
                <w:color w:val="000000"/>
                <w:sz w:val="18"/>
                <w:szCs w:val="18"/>
              </w:rPr>
              <w:t>台</w:t>
            </w:r>
          </w:p>
        </w:tc>
        <w:tc>
          <w:tcPr>
            <w:tcW w:w="1200" w:type="dxa"/>
            <w:vAlign w:val="center"/>
          </w:tcPr>
          <w:p w:rsidR="005772B6" w:rsidRPr="0038532C" w:rsidRDefault="005772B6" w:rsidP="00850FFA">
            <w:pPr>
              <w:pStyle w:val="a5"/>
              <w:shd w:val="clear" w:color="auto" w:fill="FFFFFF"/>
              <w:spacing w:before="0" w:beforeAutospacing="0" w:after="0" w:afterAutospacing="0" w:line="320" w:lineRule="atLeast"/>
              <w:jc w:val="center"/>
              <w:rPr>
                <w:rFonts w:cs="Arial"/>
                <w:color w:val="000000"/>
                <w:sz w:val="18"/>
                <w:szCs w:val="18"/>
              </w:rPr>
            </w:pPr>
            <w:r w:rsidRPr="0038532C">
              <w:rPr>
                <w:rFonts w:cs="Arial" w:hint="eastAsia"/>
                <w:color w:val="000000"/>
                <w:sz w:val="18"/>
                <w:szCs w:val="18"/>
              </w:rPr>
              <w:t>48</w:t>
            </w:r>
          </w:p>
        </w:tc>
        <w:tc>
          <w:tcPr>
            <w:tcW w:w="5900" w:type="dxa"/>
          </w:tcPr>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X86架构</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★处理器频率≥</w:t>
            </w:r>
            <w:r w:rsidR="00FD14FE" w:rsidRPr="0038532C">
              <w:rPr>
                <w:rFonts w:cs="Arial" w:hint="eastAsia"/>
                <w:color w:val="000000"/>
                <w:sz w:val="18"/>
                <w:szCs w:val="18"/>
              </w:rPr>
              <w:t>I3</w:t>
            </w:r>
            <w:r w:rsidRPr="0038532C">
              <w:rPr>
                <w:rFonts w:cs="Arial" w:hint="eastAsia"/>
                <w:color w:val="000000"/>
                <w:sz w:val="18"/>
                <w:szCs w:val="18"/>
              </w:rPr>
              <w:t xml:space="preserve"> 、内存≥4G、硬盘容量≥128G SSD</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VGA、HDMI接口数量≥1个</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USB2.0接口数量≥6个；USB3.0接口数量≥2个</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千兆自适应网口≥1个;</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支持音频输入输出接口</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 xml:space="preserve">服务：三年原厂商整机硬件维保服务 </w:t>
            </w:r>
          </w:p>
          <w:p w:rsidR="005772B6" w:rsidRPr="0038532C" w:rsidRDefault="005772B6" w:rsidP="008F0230">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★功能要求：内置虚拟化系统和软件；虚拟化系统支持NGD云桌面缓存加速</w:t>
            </w:r>
          </w:p>
        </w:tc>
      </w:tr>
      <w:tr w:rsidR="005772B6" w:rsidRPr="0038532C" w:rsidTr="00850FFA">
        <w:tc>
          <w:tcPr>
            <w:tcW w:w="1260" w:type="dxa"/>
            <w:vAlign w:val="center"/>
          </w:tcPr>
          <w:p w:rsidR="005772B6" w:rsidRPr="0038532C" w:rsidRDefault="005772B6" w:rsidP="00850FFA">
            <w:pPr>
              <w:pStyle w:val="a5"/>
              <w:shd w:val="clear" w:color="auto" w:fill="FFFFFF"/>
              <w:spacing w:before="0" w:beforeAutospacing="0" w:after="0" w:afterAutospacing="0" w:line="320" w:lineRule="atLeast"/>
              <w:jc w:val="center"/>
              <w:rPr>
                <w:rFonts w:cs="Arial"/>
                <w:color w:val="000000"/>
                <w:sz w:val="18"/>
                <w:szCs w:val="18"/>
              </w:rPr>
            </w:pPr>
            <w:r w:rsidRPr="0038532C">
              <w:rPr>
                <w:rFonts w:cs="Arial" w:hint="eastAsia"/>
                <w:color w:val="000000"/>
                <w:sz w:val="18"/>
                <w:szCs w:val="18"/>
              </w:rPr>
              <w:t>教师机</w:t>
            </w:r>
          </w:p>
        </w:tc>
        <w:tc>
          <w:tcPr>
            <w:tcW w:w="760" w:type="dxa"/>
            <w:vAlign w:val="center"/>
          </w:tcPr>
          <w:p w:rsidR="005772B6" w:rsidRPr="0038532C" w:rsidRDefault="005772B6" w:rsidP="00850FFA">
            <w:pPr>
              <w:pStyle w:val="a5"/>
              <w:shd w:val="clear" w:color="auto" w:fill="FFFFFF"/>
              <w:spacing w:before="0" w:beforeAutospacing="0" w:after="0" w:afterAutospacing="0" w:line="320" w:lineRule="atLeast"/>
              <w:jc w:val="center"/>
              <w:rPr>
                <w:rFonts w:cs="Arial"/>
                <w:color w:val="000000"/>
                <w:sz w:val="18"/>
                <w:szCs w:val="18"/>
              </w:rPr>
            </w:pPr>
            <w:r w:rsidRPr="0038532C">
              <w:rPr>
                <w:rFonts w:cs="Arial" w:hint="eastAsia"/>
                <w:color w:val="000000"/>
                <w:sz w:val="18"/>
                <w:szCs w:val="18"/>
              </w:rPr>
              <w:t>台</w:t>
            </w:r>
          </w:p>
        </w:tc>
        <w:tc>
          <w:tcPr>
            <w:tcW w:w="1200" w:type="dxa"/>
            <w:vAlign w:val="center"/>
          </w:tcPr>
          <w:p w:rsidR="005772B6" w:rsidRPr="0038532C" w:rsidRDefault="005772B6" w:rsidP="00850FFA">
            <w:pPr>
              <w:pStyle w:val="a5"/>
              <w:shd w:val="clear" w:color="auto" w:fill="FFFFFF"/>
              <w:spacing w:before="0" w:beforeAutospacing="0" w:after="0" w:afterAutospacing="0" w:line="320" w:lineRule="atLeast"/>
              <w:jc w:val="center"/>
              <w:rPr>
                <w:rFonts w:cs="Arial"/>
                <w:color w:val="000000"/>
                <w:sz w:val="18"/>
                <w:szCs w:val="18"/>
              </w:rPr>
            </w:pPr>
            <w:r w:rsidRPr="0038532C">
              <w:rPr>
                <w:rFonts w:cs="Arial" w:hint="eastAsia"/>
                <w:color w:val="000000"/>
                <w:sz w:val="18"/>
                <w:szCs w:val="18"/>
              </w:rPr>
              <w:t>1</w:t>
            </w:r>
          </w:p>
        </w:tc>
        <w:tc>
          <w:tcPr>
            <w:tcW w:w="5900" w:type="dxa"/>
          </w:tcPr>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I5 8代，8G内存，128G SSD+2T STAT，2G独显，23.6英寸显示器</w:t>
            </w:r>
          </w:p>
        </w:tc>
      </w:tr>
      <w:tr w:rsidR="005772B6" w:rsidRPr="0038532C" w:rsidTr="00850FFA">
        <w:tc>
          <w:tcPr>
            <w:tcW w:w="1260" w:type="dxa"/>
            <w:vAlign w:val="center"/>
          </w:tcPr>
          <w:p w:rsidR="005772B6" w:rsidRPr="0038532C" w:rsidRDefault="005772B6" w:rsidP="00850FFA">
            <w:pPr>
              <w:pStyle w:val="a5"/>
              <w:shd w:val="clear" w:color="auto" w:fill="FFFFFF"/>
              <w:spacing w:before="0" w:beforeAutospacing="0" w:after="0" w:afterAutospacing="0" w:line="320" w:lineRule="atLeast"/>
              <w:jc w:val="center"/>
              <w:rPr>
                <w:rFonts w:cs="Arial"/>
                <w:color w:val="000000"/>
                <w:sz w:val="18"/>
                <w:szCs w:val="18"/>
              </w:rPr>
            </w:pPr>
            <w:r w:rsidRPr="0038532C">
              <w:rPr>
                <w:rFonts w:cs="Arial" w:hint="eastAsia"/>
                <w:color w:val="000000"/>
                <w:sz w:val="18"/>
                <w:szCs w:val="18"/>
              </w:rPr>
              <w:t>交换机</w:t>
            </w:r>
          </w:p>
        </w:tc>
        <w:tc>
          <w:tcPr>
            <w:tcW w:w="760" w:type="dxa"/>
            <w:vAlign w:val="center"/>
          </w:tcPr>
          <w:p w:rsidR="005772B6" w:rsidRPr="0038532C" w:rsidRDefault="005772B6" w:rsidP="00850FFA">
            <w:pPr>
              <w:pStyle w:val="a5"/>
              <w:shd w:val="clear" w:color="auto" w:fill="FFFFFF"/>
              <w:spacing w:before="0" w:beforeAutospacing="0" w:after="0" w:afterAutospacing="0" w:line="320" w:lineRule="atLeast"/>
              <w:jc w:val="center"/>
              <w:rPr>
                <w:rFonts w:cs="Arial"/>
                <w:color w:val="000000"/>
                <w:sz w:val="18"/>
                <w:szCs w:val="18"/>
              </w:rPr>
            </w:pPr>
            <w:r w:rsidRPr="0038532C">
              <w:rPr>
                <w:rFonts w:cs="Arial" w:hint="eastAsia"/>
                <w:color w:val="000000"/>
                <w:sz w:val="18"/>
                <w:szCs w:val="18"/>
              </w:rPr>
              <w:t>台</w:t>
            </w:r>
          </w:p>
        </w:tc>
        <w:tc>
          <w:tcPr>
            <w:tcW w:w="1200" w:type="dxa"/>
            <w:vAlign w:val="center"/>
          </w:tcPr>
          <w:p w:rsidR="005772B6" w:rsidRPr="0038532C" w:rsidRDefault="005772B6" w:rsidP="00850FFA">
            <w:pPr>
              <w:pStyle w:val="a5"/>
              <w:shd w:val="clear" w:color="auto" w:fill="FFFFFF"/>
              <w:spacing w:before="0" w:beforeAutospacing="0" w:after="0" w:afterAutospacing="0" w:line="320" w:lineRule="atLeast"/>
              <w:jc w:val="center"/>
              <w:rPr>
                <w:rFonts w:cs="Arial"/>
                <w:color w:val="000000"/>
                <w:sz w:val="18"/>
                <w:szCs w:val="18"/>
              </w:rPr>
            </w:pPr>
            <w:r w:rsidRPr="0038532C">
              <w:rPr>
                <w:rFonts w:cs="Arial" w:hint="eastAsia"/>
                <w:color w:val="000000"/>
                <w:sz w:val="18"/>
                <w:szCs w:val="18"/>
              </w:rPr>
              <w:t>2</w:t>
            </w:r>
          </w:p>
        </w:tc>
        <w:tc>
          <w:tcPr>
            <w:tcW w:w="5900" w:type="dxa"/>
          </w:tcPr>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48口千兆交换机</w:t>
            </w:r>
          </w:p>
        </w:tc>
      </w:tr>
      <w:tr w:rsidR="005772B6" w:rsidRPr="0038532C" w:rsidTr="00850FFA">
        <w:tc>
          <w:tcPr>
            <w:tcW w:w="1260" w:type="dxa"/>
            <w:vAlign w:val="center"/>
          </w:tcPr>
          <w:p w:rsidR="005772B6" w:rsidRPr="0038532C" w:rsidRDefault="005772B6" w:rsidP="00850FFA">
            <w:pPr>
              <w:pStyle w:val="a5"/>
              <w:shd w:val="clear" w:color="auto" w:fill="FFFFFF"/>
              <w:spacing w:before="0" w:beforeAutospacing="0" w:after="0" w:afterAutospacing="0" w:line="320" w:lineRule="atLeast"/>
              <w:jc w:val="center"/>
              <w:rPr>
                <w:rFonts w:cs="Arial"/>
                <w:color w:val="000000"/>
                <w:sz w:val="18"/>
                <w:szCs w:val="18"/>
              </w:rPr>
            </w:pPr>
            <w:r w:rsidRPr="0038532C">
              <w:rPr>
                <w:rFonts w:cs="Arial" w:hint="eastAsia"/>
                <w:color w:val="000000"/>
                <w:sz w:val="18"/>
                <w:szCs w:val="18"/>
              </w:rPr>
              <w:t>云桌面系统软件</w:t>
            </w:r>
          </w:p>
        </w:tc>
        <w:tc>
          <w:tcPr>
            <w:tcW w:w="760" w:type="dxa"/>
            <w:vAlign w:val="center"/>
          </w:tcPr>
          <w:p w:rsidR="005772B6" w:rsidRPr="0038532C" w:rsidRDefault="005772B6" w:rsidP="00850FFA">
            <w:pPr>
              <w:pStyle w:val="a5"/>
              <w:shd w:val="clear" w:color="auto" w:fill="FFFFFF"/>
              <w:spacing w:before="0" w:beforeAutospacing="0" w:after="0" w:afterAutospacing="0" w:line="320" w:lineRule="atLeast"/>
              <w:jc w:val="center"/>
              <w:rPr>
                <w:rFonts w:cs="Arial"/>
                <w:color w:val="000000"/>
                <w:sz w:val="18"/>
                <w:szCs w:val="18"/>
              </w:rPr>
            </w:pPr>
            <w:r w:rsidRPr="0038532C">
              <w:rPr>
                <w:rFonts w:cs="Arial" w:hint="eastAsia"/>
                <w:color w:val="000000"/>
                <w:sz w:val="18"/>
                <w:szCs w:val="18"/>
              </w:rPr>
              <w:t>用户</w:t>
            </w:r>
          </w:p>
        </w:tc>
        <w:tc>
          <w:tcPr>
            <w:tcW w:w="1200" w:type="dxa"/>
            <w:vAlign w:val="center"/>
          </w:tcPr>
          <w:p w:rsidR="005772B6" w:rsidRPr="0038532C" w:rsidRDefault="00FD6D31" w:rsidP="00850FFA">
            <w:pPr>
              <w:pStyle w:val="a5"/>
              <w:shd w:val="clear" w:color="auto" w:fill="FFFFFF"/>
              <w:spacing w:before="0" w:beforeAutospacing="0" w:after="0" w:afterAutospacing="0" w:line="320" w:lineRule="atLeast"/>
              <w:jc w:val="center"/>
              <w:rPr>
                <w:rFonts w:cs="Arial"/>
                <w:color w:val="000000"/>
                <w:sz w:val="18"/>
                <w:szCs w:val="18"/>
              </w:rPr>
            </w:pPr>
            <w:r w:rsidRPr="0038532C">
              <w:rPr>
                <w:rFonts w:cs="Arial" w:hint="eastAsia"/>
                <w:color w:val="000000"/>
                <w:sz w:val="18"/>
                <w:szCs w:val="18"/>
              </w:rPr>
              <w:t>49</w:t>
            </w:r>
          </w:p>
        </w:tc>
        <w:tc>
          <w:tcPr>
            <w:tcW w:w="5900" w:type="dxa"/>
          </w:tcPr>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1、桌面并发性能</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1.1</w:t>
            </w:r>
            <w:bookmarkStart w:id="0" w:name="_GoBack"/>
            <w:bookmarkEnd w:id="0"/>
            <w:r w:rsidRPr="0038532C">
              <w:rPr>
                <w:rFonts w:cs="Arial" w:hint="eastAsia"/>
                <w:color w:val="000000"/>
                <w:sz w:val="18"/>
                <w:szCs w:val="18"/>
              </w:rPr>
              <w:t>一台服务器支持</w:t>
            </w:r>
            <w:r w:rsidR="00435A60">
              <w:rPr>
                <w:rFonts w:cs="Arial" w:hint="eastAsia"/>
                <w:color w:val="000000"/>
                <w:sz w:val="18"/>
                <w:szCs w:val="18"/>
              </w:rPr>
              <w:t>至少</w:t>
            </w:r>
            <w:r w:rsidRPr="0038532C">
              <w:rPr>
                <w:rFonts w:cs="Arial" w:hint="eastAsia"/>
                <w:color w:val="000000"/>
                <w:sz w:val="18"/>
                <w:szCs w:val="18"/>
              </w:rPr>
              <w:t>200台终端同时流畅运行 AutoCAD、3DMax、视频制作、图像处理等大型软件</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1.2 采用新一代虚拟仿真技术，终端本地硬盘无需安装操作系统，通过网络启动虚拟桌面方式运行操作系统及应用</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 xml:space="preserve">1.3 采用集中管理、分布计算的模式；所有计算处理由客户端本地进行，充分利用本地硬件资源，包括内存、CPU、显卡、硬盘等 </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★1.4 服务器端和管理端均支持跨平台，既可以在windows服务器上部署，也可以在</w:t>
            </w:r>
            <w:proofErr w:type="spellStart"/>
            <w:r w:rsidRPr="0038532C">
              <w:rPr>
                <w:rFonts w:cs="Arial" w:hint="eastAsia"/>
                <w:color w:val="000000"/>
                <w:sz w:val="18"/>
                <w:szCs w:val="18"/>
              </w:rPr>
              <w:t>linux</w:t>
            </w:r>
            <w:proofErr w:type="spellEnd"/>
            <w:r w:rsidRPr="0038532C">
              <w:rPr>
                <w:rFonts w:cs="Arial" w:hint="eastAsia"/>
                <w:color w:val="000000"/>
                <w:sz w:val="18"/>
                <w:szCs w:val="18"/>
              </w:rPr>
              <w:t>服务器上部署。（需提供在windows和</w:t>
            </w:r>
            <w:proofErr w:type="spellStart"/>
            <w:r w:rsidRPr="0038532C">
              <w:rPr>
                <w:rFonts w:cs="Arial" w:hint="eastAsia"/>
                <w:color w:val="000000"/>
                <w:sz w:val="18"/>
                <w:szCs w:val="18"/>
              </w:rPr>
              <w:t>linux</w:t>
            </w:r>
            <w:proofErr w:type="spellEnd"/>
            <w:r w:rsidRPr="0038532C">
              <w:rPr>
                <w:rFonts w:cs="Arial" w:hint="eastAsia"/>
                <w:color w:val="000000"/>
                <w:sz w:val="18"/>
                <w:szCs w:val="18"/>
              </w:rPr>
              <w:t>服务器上部署</w:t>
            </w:r>
            <w:r w:rsidRPr="0038532C">
              <w:rPr>
                <w:rFonts w:cs="Arial"/>
                <w:color w:val="000000"/>
                <w:sz w:val="18"/>
                <w:szCs w:val="18"/>
              </w:rPr>
              <w:t>的</w:t>
            </w:r>
            <w:r w:rsidRPr="0038532C">
              <w:rPr>
                <w:rFonts w:cs="Arial" w:hint="eastAsia"/>
                <w:color w:val="000000"/>
                <w:sz w:val="18"/>
                <w:szCs w:val="18"/>
              </w:rPr>
              <w:t>截图）</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1.</w:t>
            </w:r>
            <w:r w:rsidRPr="0038532C">
              <w:rPr>
                <w:rFonts w:cs="Arial"/>
                <w:color w:val="000000"/>
                <w:sz w:val="18"/>
                <w:szCs w:val="18"/>
              </w:rPr>
              <w:t>5系统应当可以同时支持</w:t>
            </w:r>
            <w:r w:rsidRPr="0038532C">
              <w:rPr>
                <w:rFonts w:cs="Arial" w:hint="eastAsia"/>
                <w:color w:val="000000"/>
                <w:sz w:val="18"/>
                <w:szCs w:val="18"/>
              </w:rPr>
              <w:t>VDI、VOI和IDV三种不同模式的虚拟云桌面，满足不同用户对桌面功能或终端性能的要求；</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 xml:space="preserve">1.6 VDI、VOI和IDV三种虚拟桌面的管理操作必须在同一个管理界面内，不得通过页面跳转的方式，降低运维复杂度； </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1.7配置≥48用户云桌面授权，并最大可扩展至300台终端。</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2、桌面高可用性</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lastRenderedPageBreak/>
              <w:t>★2.1 云平台系统支持在虚拟服务器或物理服务器上部署</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2.2系统必须支持网络和硬盘双启动方式：当终端电脑出现硬盘故障或者无硬盘时，终端自动通过网络启动；当网络中断时，终端可正常运行无需重启。</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2.3 双启动必须是完全自动执行，同时本地硬盘操作系统和网络读取的操作系统是全自动实时同步的。不需要通过网络ghost等方式在本地硬盘安装操作系统或者断网断硬盘时需要手工切换或者重启。终端自动更新时可以通过管理端的更新进度条查看更新状态</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★2.4 支持自动还原和更新，客户机只需要重启便能够恢复到初始的可靠状态；在无DHCP情况下，更新管理设备端的文件，也能够实现所有客户机的更新，且不影响其他工作环境；能够支持对客户机进行统一远程开机、重启等操作（需提供重启还原、无DHCP启动和远程开机</w:t>
            </w:r>
            <w:r w:rsidRPr="0038532C">
              <w:rPr>
                <w:rFonts w:cs="Arial"/>
                <w:color w:val="000000"/>
                <w:sz w:val="18"/>
                <w:szCs w:val="18"/>
              </w:rPr>
              <w:t>的功能</w:t>
            </w:r>
            <w:r w:rsidRPr="0038532C">
              <w:rPr>
                <w:rFonts w:cs="Arial" w:hint="eastAsia"/>
                <w:color w:val="000000"/>
                <w:sz w:val="18"/>
                <w:szCs w:val="18"/>
              </w:rPr>
              <w:t>截图）</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2.5 支持将多台服务器组建成资源池，同一用户的多个虚拟桌面可分配至不同服务器，提高业务负载能力</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3、桌面兼容性</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3.1 采用操作系统镜像和驱动分离技术，需通过单一操作系统镜像文件同时启动不同硬件及至少</w:t>
            </w:r>
            <w:r w:rsidRPr="0038532C">
              <w:rPr>
                <w:rFonts w:cs="Arial"/>
                <w:color w:val="000000"/>
                <w:sz w:val="18"/>
                <w:szCs w:val="18"/>
              </w:rPr>
              <w:t>2</w:t>
            </w:r>
            <w:r w:rsidRPr="0038532C">
              <w:rPr>
                <w:rFonts w:cs="Arial" w:hint="eastAsia"/>
                <w:color w:val="000000"/>
                <w:sz w:val="18"/>
                <w:szCs w:val="18"/>
              </w:rPr>
              <w:t>种不同显卡的客户端PC，无需通过多个镜像来解决多硬件兼容问题</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★3.2 支持个性化设置迁移，系统重启后自动清除系统进程和服务中的病毒木马，保留用户自定义的用户名和密码、桌面壁纸等个性化配置，必须保持重启前状态，不会还原（需提供个性化设置迁移</w:t>
            </w:r>
            <w:r w:rsidRPr="0038532C">
              <w:rPr>
                <w:rFonts w:cs="Arial"/>
                <w:color w:val="000000"/>
                <w:sz w:val="18"/>
                <w:szCs w:val="18"/>
              </w:rPr>
              <w:t>的功能</w:t>
            </w:r>
            <w:r w:rsidRPr="0038532C">
              <w:rPr>
                <w:rFonts w:cs="Arial" w:hint="eastAsia"/>
                <w:color w:val="000000"/>
                <w:sz w:val="18"/>
                <w:szCs w:val="18"/>
              </w:rPr>
              <w:t>截图）</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3.3客户端应当具有个人云盘功能，用户存储的数据在服务器端以加密单文件形式保存。用户在任何一台虚拟终端上都可以基于独立的用户密码系统打开磁盘空间</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★3.4支持对移动存储设备、软驱、并口、串口、调制解调器、打印机、扫描器、磁带、声卡、智能卡等接入设备控制（需提供对外设</w:t>
            </w:r>
            <w:r w:rsidRPr="0038532C">
              <w:rPr>
                <w:rFonts w:cs="Arial"/>
                <w:color w:val="000000"/>
                <w:sz w:val="18"/>
                <w:szCs w:val="18"/>
              </w:rPr>
              <w:t>控制的功能</w:t>
            </w:r>
            <w:r w:rsidRPr="0038532C">
              <w:rPr>
                <w:rFonts w:cs="Arial" w:hint="eastAsia"/>
                <w:color w:val="000000"/>
                <w:sz w:val="18"/>
                <w:szCs w:val="18"/>
              </w:rPr>
              <w:t>截图）</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4、桌面易管理性</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★4.1仅需两台服务器即可实现冗余和负载均衡。1台设备中断，该设备所连接的客户机无需重启，可以正常工作，以保证工作环境的连续性（需提供仅有两台服务器即可配置冗余和负载均衡</w:t>
            </w:r>
            <w:r w:rsidRPr="0038532C">
              <w:rPr>
                <w:rFonts w:cs="Arial"/>
                <w:color w:val="000000"/>
                <w:sz w:val="18"/>
                <w:szCs w:val="18"/>
              </w:rPr>
              <w:t>的</w:t>
            </w:r>
            <w:r w:rsidRPr="0038532C">
              <w:rPr>
                <w:rFonts w:cs="Arial" w:hint="eastAsia"/>
                <w:color w:val="000000"/>
                <w:sz w:val="18"/>
                <w:szCs w:val="18"/>
              </w:rPr>
              <w:t xml:space="preserve">功能截图）； </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4.2采用WEB管理界面，支持Chrome浏览器管理；可以为新建管理用户设置任意功能组合的管理权限，可用于组合的功能模块不少于15种；</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★4.3 系统必须提供图形化状态监控界面，管理员能实时查看当前系统状态、网络流量、内存和磁盘读写速度，系统运行状态；（需提供图形化状态监控</w:t>
            </w:r>
            <w:r w:rsidRPr="0038532C">
              <w:rPr>
                <w:rFonts w:cs="Arial"/>
                <w:color w:val="000000"/>
                <w:sz w:val="18"/>
                <w:szCs w:val="18"/>
              </w:rPr>
              <w:t>的</w:t>
            </w:r>
            <w:r w:rsidRPr="0038532C">
              <w:rPr>
                <w:rFonts w:cs="Arial" w:hint="eastAsia"/>
                <w:color w:val="000000"/>
                <w:sz w:val="18"/>
                <w:szCs w:val="18"/>
              </w:rPr>
              <w:t>界面截图）</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4.4 系统的管理策略可按照时间段进行设置，以方便不同的工作管理需要；系统具备进程白名单的功能，可以防止工作人员上班运行和业务无关的软件</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★4.5 系统应当具有灰度更新功能，管理员对虚拟系统镜像的变更可先在指定范围内更新，确认无误后再更新到所有客户终端机，避免出现误操作（需提供灰度更新</w:t>
            </w:r>
            <w:r w:rsidRPr="0038532C">
              <w:rPr>
                <w:rFonts w:cs="Arial"/>
                <w:color w:val="000000"/>
                <w:sz w:val="18"/>
                <w:szCs w:val="18"/>
              </w:rPr>
              <w:t>的功能</w:t>
            </w:r>
            <w:r w:rsidRPr="0038532C">
              <w:rPr>
                <w:rFonts w:cs="Arial" w:hint="eastAsia"/>
                <w:color w:val="000000"/>
                <w:sz w:val="18"/>
                <w:szCs w:val="18"/>
              </w:rPr>
              <w:t>截图）</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w:t>
            </w:r>
            <w:r w:rsidRPr="0038532C">
              <w:rPr>
                <w:rFonts w:cs="Arial"/>
                <w:color w:val="000000"/>
                <w:sz w:val="18"/>
                <w:szCs w:val="18"/>
              </w:rPr>
              <w:t>4.6</w:t>
            </w:r>
            <w:r w:rsidRPr="0038532C">
              <w:rPr>
                <w:rFonts w:cs="Arial" w:hint="eastAsia"/>
                <w:color w:val="000000"/>
                <w:sz w:val="18"/>
                <w:szCs w:val="18"/>
              </w:rPr>
              <w:t>.为了避免工作期间系统更新影响业务，平台应该提供更新限速策</w:t>
            </w:r>
            <w:r w:rsidRPr="0038532C">
              <w:rPr>
                <w:rFonts w:cs="Arial" w:hint="eastAsia"/>
                <w:color w:val="000000"/>
                <w:sz w:val="18"/>
                <w:szCs w:val="18"/>
              </w:rPr>
              <w:lastRenderedPageBreak/>
              <w:t>略，根据实际情况动态限制终端操作系统和软件的更新速度。（需提供更新限速的功能截图）</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w:t>
            </w:r>
            <w:r w:rsidRPr="0038532C">
              <w:rPr>
                <w:rFonts w:cs="Arial"/>
                <w:color w:val="000000"/>
                <w:sz w:val="18"/>
                <w:szCs w:val="18"/>
              </w:rPr>
              <w:t>4.7</w:t>
            </w:r>
            <w:r w:rsidRPr="0038532C">
              <w:rPr>
                <w:rFonts w:cs="Arial" w:hint="eastAsia"/>
                <w:color w:val="000000"/>
                <w:sz w:val="18"/>
                <w:szCs w:val="18"/>
              </w:rPr>
              <w:t>具备终端无分区无系统情况下的自动部署功能，能够根据终端容量的不同实现不同的分区策略（需提供自动部署</w:t>
            </w:r>
            <w:r w:rsidRPr="0038532C">
              <w:rPr>
                <w:rFonts w:cs="Arial"/>
                <w:color w:val="000000"/>
                <w:sz w:val="18"/>
                <w:szCs w:val="18"/>
              </w:rPr>
              <w:t>的功能</w:t>
            </w:r>
            <w:r w:rsidRPr="0038532C">
              <w:rPr>
                <w:rFonts w:cs="Arial" w:hint="eastAsia"/>
                <w:color w:val="000000"/>
                <w:sz w:val="18"/>
                <w:szCs w:val="18"/>
              </w:rPr>
              <w:t>截图）</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color w:val="000000"/>
                <w:sz w:val="18"/>
                <w:szCs w:val="18"/>
              </w:rPr>
              <w:t>4.8支持多超管功能，允许同时开启多个超级管理权限并对多个操作系统镜像进行更新升级或者软件安装；</w:t>
            </w:r>
            <w:r w:rsidRPr="0038532C">
              <w:rPr>
                <w:rFonts w:cs="Arial" w:hint="eastAsia"/>
                <w:color w:val="000000"/>
                <w:sz w:val="18"/>
                <w:szCs w:val="18"/>
              </w:rPr>
              <w:t>支持虚拟盘特定目录穿透功能，可在服务端指定虚拟盘穿透目录，</w:t>
            </w:r>
            <w:r w:rsidRPr="0038532C">
              <w:rPr>
                <w:rFonts w:cs="Arial"/>
                <w:color w:val="000000"/>
                <w:sz w:val="18"/>
                <w:szCs w:val="18"/>
              </w:rPr>
              <w:t>配合</w:t>
            </w:r>
            <w:r w:rsidRPr="0038532C">
              <w:rPr>
                <w:rFonts w:cs="Arial" w:hint="eastAsia"/>
                <w:color w:val="000000"/>
                <w:sz w:val="18"/>
                <w:szCs w:val="18"/>
              </w:rPr>
              <w:t>更新</w:t>
            </w:r>
            <w:r w:rsidRPr="0038532C">
              <w:rPr>
                <w:rFonts w:cs="Arial"/>
                <w:color w:val="000000"/>
                <w:sz w:val="18"/>
                <w:szCs w:val="18"/>
              </w:rPr>
              <w:t>服务可实现穿透更新</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★4.9</w:t>
            </w:r>
            <w:r w:rsidRPr="0038532C">
              <w:rPr>
                <w:rFonts w:cs="Arial"/>
                <w:color w:val="000000"/>
                <w:sz w:val="18"/>
                <w:szCs w:val="18"/>
              </w:rPr>
              <w:t xml:space="preserve"> 支持将终端</w:t>
            </w:r>
            <w:r w:rsidRPr="0038532C">
              <w:rPr>
                <w:rFonts w:cs="Arial" w:hint="eastAsia"/>
                <w:color w:val="000000"/>
                <w:sz w:val="18"/>
                <w:szCs w:val="18"/>
              </w:rPr>
              <w:t>按</w:t>
            </w:r>
            <w:r w:rsidRPr="0038532C">
              <w:rPr>
                <w:rFonts w:cs="Arial"/>
                <w:color w:val="000000"/>
                <w:sz w:val="18"/>
                <w:szCs w:val="18"/>
              </w:rPr>
              <w:t>部门进行群组</w:t>
            </w:r>
            <w:r w:rsidRPr="0038532C">
              <w:rPr>
                <w:rFonts w:cs="Arial" w:hint="eastAsia"/>
                <w:color w:val="000000"/>
                <w:sz w:val="18"/>
                <w:szCs w:val="18"/>
              </w:rPr>
              <w:t>划分，</w:t>
            </w:r>
            <w:r w:rsidRPr="0038532C">
              <w:rPr>
                <w:rFonts w:cs="Arial"/>
                <w:color w:val="000000"/>
                <w:sz w:val="18"/>
                <w:szCs w:val="18"/>
              </w:rPr>
              <w:t>可</w:t>
            </w:r>
            <w:r w:rsidRPr="0038532C">
              <w:rPr>
                <w:rFonts w:cs="Arial" w:hint="eastAsia"/>
                <w:color w:val="000000"/>
                <w:sz w:val="18"/>
                <w:szCs w:val="18"/>
              </w:rPr>
              <w:t>直接对整个部门</w:t>
            </w:r>
            <w:r w:rsidRPr="0038532C">
              <w:rPr>
                <w:rFonts w:cs="Arial"/>
                <w:color w:val="000000"/>
                <w:sz w:val="18"/>
                <w:szCs w:val="18"/>
              </w:rPr>
              <w:t>终端执行</w:t>
            </w:r>
            <w:r w:rsidRPr="0038532C">
              <w:rPr>
                <w:rFonts w:cs="Arial" w:hint="eastAsia"/>
                <w:color w:val="000000"/>
                <w:sz w:val="18"/>
                <w:szCs w:val="18"/>
              </w:rPr>
              <w:t>功能设置</w:t>
            </w:r>
            <w:r w:rsidRPr="0038532C">
              <w:rPr>
                <w:rFonts w:cs="Arial"/>
                <w:color w:val="000000"/>
                <w:sz w:val="18"/>
                <w:szCs w:val="18"/>
              </w:rPr>
              <w:t>和切换策略</w:t>
            </w:r>
            <w:r w:rsidRPr="0038532C">
              <w:rPr>
                <w:rFonts w:cs="Arial" w:hint="eastAsia"/>
                <w:color w:val="000000"/>
                <w:sz w:val="18"/>
                <w:szCs w:val="18"/>
              </w:rPr>
              <w:t>，</w:t>
            </w:r>
            <w:r w:rsidRPr="0038532C">
              <w:rPr>
                <w:rFonts w:cs="Arial"/>
                <w:color w:val="000000"/>
                <w:sz w:val="18"/>
                <w:szCs w:val="18"/>
              </w:rPr>
              <w:t>便</w:t>
            </w:r>
            <w:r w:rsidRPr="0038532C">
              <w:rPr>
                <w:rFonts w:cs="Arial" w:hint="eastAsia"/>
                <w:color w:val="000000"/>
                <w:sz w:val="18"/>
                <w:szCs w:val="18"/>
              </w:rPr>
              <w:t>于</w:t>
            </w:r>
            <w:r w:rsidRPr="0038532C">
              <w:rPr>
                <w:rFonts w:cs="Arial"/>
                <w:color w:val="000000"/>
                <w:sz w:val="18"/>
                <w:szCs w:val="18"/>
              </w:rPr>
              <w:t>管理员</w:t>
            </w:r>
            <w:r w:rsidRPr="0038532C">
              <w:rPr>
                <w:rFonts w:cs="Arial" w:hint="eastAsia"/>
                <w:color w:val="000000"/>
                <w:sz w:val="18"/>
                <w:szCs w:val="18"/>
              </w:rPr>
              <w:t>快速</w:t>
            </w:r>
            <w:r w:rsidRPr="0038532C">
              <w:rPr>
                <w:rFonts w:cs="Arial"/>
                <w:color w:val="000000"/>
                <w:sz w:val="18"/>
                <w:szCs w:val="18"/>
              </w:rPr>
              <w:t>管理不同部门</w:t>
            </w:r>
            <w:r w:rsidRPr="0038532C">
              <w:rPr>
                <w:rFonts w:cs="Arial" w:hint="eastAsia"/>
                <w:color w:val="000000"/>
                <w:sz w:val="18"/>
                <w:szCs w:val="18"/>
              </w:rPr>
              <w:t>的</w:t>
            </w:r>
            <w:r w:rsidRPr="0038532C">
              <w:rPr>
                <w:rFonts w:cs="Arial"/>
                <w:color w:val="000000"/>
                <w:sz w:val="18"/>
                <w:szCs w:val="18"/>
              </w:rPr>
              <w:t>终端</w:t>
            </w:r>
            <w:r w:rsidRPr="0038532C">
              <w:rPr>
                <w:rFonts w:cs="Arial" w:hint="eastAsia"/>
                <w:color w:val="000000"/>
                <w:sz w:val="18"/>
                <w:szCs w:val="18"/>
              </w:rPr>
              <w:t>；支持将多种</w:t>
            </w:r>
            <w:r w:rsidRPr="0038532C">
              <w:rPr>
                <w:rFonts w:cs="Arial"/>
                <w:color w:val="000000"/>
                <w:sz w:val="18"/>
                <w:szCs w:val="18"/>
              </w:rPr>
              <w:t>功能策略</w:t>
            </w:r>
            <w:r w:rsidRPr="0038532C">
              <w:rPr>
                <w:rFonts w:cs="Arial" w:hint="eastAsia"/>
                <w:color w:val="000000"/>
                <w:sz w:val="18"/>
                <w:szCs w:val="18"/>
              </w:rPr>
              <w:t>组合成</w:t>
            </w:r>
            <w:r w:rsidRPr="0038532C">
              <w:rPr>
                <w:rFonts w:cs="Arial"/>
                <w:color w:val="000000"/>
                <w:sz w:val="18"/>
                <w:szCs w:val="18"/>
              </w:rPr>
              <w:t>策略</w:t>
            </w:r>
            <w:r w:rsidRPr="0038532C">
              <w:rPr>
                <w:rFonts w:cs="Arial" w:hint="eastAsia"/>
                <w:color w:val="000000"/>
                <w:sz w:val="18"/>
                <w:szCs w:val="18"/>
              </w:rPr>
              <w:t>组</w:t>
            </w:r>
            <w:r w:rsidRPr="0038532C">
              <w:rPr>
                <w:rFonts w:cs="Arial"/>
                <w:color w:val="000000"/>
                <w:sz w:val="18"/>
                <w:szCs w:val="18"/>
              </w:rPr>
              <w:t>，</w:t>
            </w:r>
            <w:r w:rsidRPr="0038532C">
              <w:rPr>
                <w:rFonts w:cs="Arial" w:hint="eastAsia"/>
                <w:color w:val="000000"/>
                <w:sz w:val="18"/>
                <w:szCs w:val="18"/>
              </w:rPr>
              <w:t>实现一</w:t>
            </w:r>
            <w:r w:rsidRPr="0038532C">
              <w:rPr>
                <w:rFonts w:cs="Arial"/>
                <w:color w:val="000000"/>
                <w:sz w:val="18"/>
                <w:szCs w:val="18"/>
              </w:rPr>
              <w:t>键切换</w:t>
            </w:r>
            <w:r w:rsidRPr="0038532C">
              <w:rPr>
                <w:rFonts w:cs="Arial" w:hint="eastAsia"/>
                <w:color w:val="000000"/>
                <w:sz w:val="18"/>
                <w:szCs w:val="18"/>
              </w:rPr>
              <w:t>不</w:t>
            </w:r>
            <w:r w:rsidRPr="0038532C">
              <w:rPr>
                <w:rFonts w:cs="Arial"/>
                <w:color w:val="000000"/>
                <w:sz w:val="18"/>
                <w:szCs w:val="18"/>
              </w:rPr>
              <w:t>同应用场景</w:t>
            </w:r>
            <w:r w:rsidRPr="0038532C">
              <w:rPr>
                <w:rFonts w:cs="Arial" w:hint="eastAsia"/>
                <w:color w:val="000000"/>
                <w:sz w:val="18"/>
                <w:szCs w:val="18"/>
              </w:rPr>
              <w:t>（</w:t>
            </w:r>
            <w:r w:rsidRPr="0038532C">
              <w:rPr>
                <w:rFonts w:cs="Arial"/>
                <w:color w:val="000000"/>
                <w:sz w:val="18"/>
                <w:szCs w:val="18"/>
              </w:rPr>
              <w:t>需提供群组</w:t>
            </w:r>
            <w:r w:rsidRPr="0038532C">
              <w:rPr>
                <w:rFonts w:cs="Arial" w:hint="eastAsia"/>
                <w:color w:val="000000"/>
                <w:sz w:val="18"/>
                <w:szCs w:val="18"/>
              </w:rPr>
              <w:t>管理和</w:t>
            </w:r>
            <w:r w:rsidRPr="0038532C">
              <w:rPr>
                <w:rFonts w:cs="Arial"/>
                <w:color w:val="000000"/>
                <w:sz w:val="18"/>
                <w:szCs w:val="18"/>
              </w:rPr>
              <w:t>策略组管理的功能载图</w:t>
            </w:r>
            <w:r w:rsidRPr="0038532C">
              <w:rPr>
                <w:rFonts w:cs="Arial" w:hint="eastAsia"/>
                <w:color w:val="000000"/>
                <w:sz w:val="18"/>
                <w:szCs w:val="18"/>
              </w:rPr>
              <w:t>）</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4.10支持使用PC、笔记本、云终端、手机、平板等作为虚拟桌面终端，支持And</w:t>
            </w:r>
            <w:r w:rsidRPr="0038532C">
              <w:rPr>
                <w:rFonts w:cs="Arial"/>
                <w:color w:val="000000"/>
                <w:sz w:val="18"/>
                <w:szCs w:val="18"/>
              </w:rPr>
              <w:t>roid、</w:t>
            </w:r>
            <w:r w:rsidRPr="0038532C">
              <w:rPr>
                <w:rFonts w:cs="Arial" w:hint="eastAsia"/>
                <w:color w:val="000000"/>
                <w:sz w:val="18"/>
                <w:szCs w:val="18"/>
              </w:rPr>
              <w:t>I</w:t>
            </w:r>
            <w:r w:rsidRPr="0038532C">
              <w:rPr>
                <w:rFonts w:cs="Arial"/>
                <w:color w:val="000000"/>
                <w:sz w:val="18"/>
                <w:szCs w:val="18"/>
              </w:rPr>
              <w:t>OS等手机、平板访问虚拟桌面；</w:t>
            </w:r>
            <w:r w:rsidRPr="0038532C">
              <w:rPr>
                <w:rFonts w:cs="Arial" w:hint="eastAsia"/>
                <w:color w:val="000000"/>
                <w:sz w:val="18"/>
                <w:szCs w:val="18"/>
              </w:rPr>
              <w:t xml:space="preserve"> </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4.11 支持虚拟桌面模板功能，可使用快速克隆部署方式，部署单个虚拟桌面时间不超过10秒</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5、桌面安全性</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5.1支持离线超管功能，可以直接在客户机终端上开启镜像模版并进行修改，并支持在广域网线路上将修改的镜像模版文件自动上传到服务器上。</w:t>
            </w:r>
            <w:r w:rsidRPr="0038532C">
              <w:rPr>
                <w:rFonts w:cs="Arial"/>
                <w:color w:val="000000"/>
                <w:sz w:val="18"/>
                <w:szCs w:val="18"/>
              </w:rPr>
              <w:t xml:space="preserve"> </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 xml:space="preserve">★5.2支持本地快照功能，可以随时在客户机终端上进入快照状态安装应用或驱动，后续以此快照为基础进行使用与还原。快照制作次数不受限制。（需提供进入本地快照配置截图）； </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5.3系统能够从驱动层防止ARP攻击；避免因为ARP病毒导致网络异常</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★5.4系统可以支持对用户上网行为的审计功能，能够记录终端计算机上网的URL痕迹；支持终端计算机按时间段进行自动截屏，防止用户工作期间不认真（需提供记录终端计算机上网的URL</w:t>
            </w:r>
            <w:r w:rsidRPr="0038532C">
              <w:rPr>
                <w:rFonts w:cs="Arial"/>
                <w:color w:val="000000"/>
                <w:sz w:val="18"/>
                <w:szCs w:val="18"/>
              </w:rPr>
              <w:t>的功能</w:t>
            </w:r>
            <w:r w:rsidRPr="0038532C">
              <w:rPr>
                <w:rFonts w:cs="Arial" w:hint="eastAsia"/>
                <w:color w:val="000000"/>
                <w:sz w:val="18"/>
                <w:szCs w:val="18"/>
              </w:rPr>
              <w:t xml:space="preserve">和自动截屏功能的配置截图）； </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★5.5有效记录客户端电脑硬件信息，防止硬件资产丢失，方便管理员及时掌握每个终端PC硬件资产的最新情况；（需提供硬件等</w:t>
            </w:r>
            <w:r w:rsidRPr="0038532C">
              <w:rPr>
                <w:rFonts w:cs="Arial"/>
                <w:color w:val="000000"/>
                <w:sz w:val="18"/>
                <w:szCs w:val="18"/>
              </w:rPr>
              <w:t>资产信息</w:t>
            </w:r>
            <w:r w:rsidRPr="0038532C">
              <w:rPr>
                <w:rFonts w:cs="Arial" w:hint="eastAsia"/>
                <w:color w:val="000000"/>
                <w:sz w:val="18"/>
                <w:szCs w:val="18"/>
              </w:rPr>
              <w:t>展示</w:t>
            </w:r>
            <w:r w:rsidRPr="0038532C">
              <w:rPr>
                <w:rFonts w:cs="Arial"/>
                <w:color w:val="000000"/>
                <w:sz w:val="18"/>
                <w:szCs w:val="18"/>
              </w:rPr>
              <w:t>的</w:t>
            </w:r>
            <w:r w:rsidRPr="0038532C">
              <w:rPr>
                <w:rFonts w:cs="Arial" w:hint="eastAsia"/>
                <w:color w:val="000000"/>
                <w:sz w:val="18"/>
                <w:szCs w:val="18"/>
              </w:rPr>
              <w:t xml:space="preserve">配置截图）； </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5.6系统支持流量控制功能，该功能必须是基于驱动层而不是应用层来实现客户机的流量控制，能够按照内网/外网/上传/下载/流量大小等多种条件进行规则判断，能够防止蠕虫病毒产生的大流量数据包发送（需提供流量控制</w:t>
            </w:r>
            <w:r w:rsidRPr="0038532C">
              <w:rPr>
                <w:rFonts w:cs="Arial"/>
                <w:color w:val="000000"/>
                <w:sz w:val="18"/>
                <w:szCs w:val="18"/>
              </w:rPr>
              <w:t>的功能</w:t>
            </w:r>
            <w:r w:rsidRPr="0038532C">
              <w:rPr>
                <w:rFonts w:cs="Arial" w:hint="eastAsia"/>
                <w:color w:val="000000"/>
                <w:sz w:val="18"/>
                <w:szCs w:val="18"/>
              </w:rPr>
              <w:t>截图）；</w:t>
            </w:r>
            <w:r w:rsidRPr="0038532C">
              <w:rPr>
                <w:rFonts w:cs="Arial"/>
                <w:color w:val="000000"/>
                <w:sz w:val="18"/>
                <w:szCs w:val="18"/>
              </w:rPr>
              <w:t xml:space="preserve"> </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★5.7支持对终端本地的硬盘保护；可对本地硬盘各分区进行还原保护（需提供硬盘保护</w:t>
            </w:r>
            <w:r w:rsidRPr="0038532C">
              <w:rPr>
                <w:rFonts w:cs="Arial"/>
                <w:color w:val="000000"/>
                <w:sz w:val="18"/>
                <w:szCs w:val="18"/>
              </w:rPr>
              <w:t>的功能</w:t>
            </w:r>
            <w:r w:rsidRPr="0038532C">
              <w:rPr>
                <w:rFonts w:cs="Arial" w:hint="eastAsia"/>
                <w:color w:val="000000"/>
                <w:sz w:val="18"/>
                <w:szCs w:val="18"/>
              </w:rPr>
              <w:t>截图）；</w:t>
            </w:r>
            <w:r w:rsidRPr="0038532C">
              <w:rPr>
                <w:rFonts w:cs="Arial"/>
                <w:color w:val="000000"/>
                <w:sz w:val="18"/>
                <w:szCs w:val="18"/>
              </w:rPr>
              <w:t xml:space="preserve"> </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 xml:space="preserve">★5.8支持对VDI虚拟机和物理机之间的数据传输进行保护，至少有不保护、只读保护、只写保护、完全禁止4种模式，可对VDI虚拟机和物理机数据流入、流出进行安全管控。（需提供VDI虚拟机数据保护截图）； </w:t>
            </w:r>
          </w:p>
          <w:p w:rsidR="005772B6" w:rsidRPr="0038532C" w:rsidRDefault="005772B6" w:rsidP="00850FFA">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6、产品非OEM，客户有权就产品的任意功能，要求中标方在中标后三日内携带对应功能的60页源代码进行现场演示审查。</w:t>
            </w:r>
          </w:p>
        </w:tc>
      </w:tr>
    </w:tbl>
    <w:p w:rsidR="005772B6" w:rsidRPr="0038532C" w:rsidRDefault="0038532C" w:rsidP="0038532C">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lastRenderedPageBreak/>
        <w:t>3.</w:t>
      </w:r>
      <w:r w:rsidR="009F4359" w:rsidRPr="0038532C">
        <w:rPr>
          <w:rFonts w:cs="Arial" w:hint="eastAsia"/>
          <w:color w:val="000000"/>
          <w:sz w:val="18"/>
          <w:szCs w:val="18"/>
        </w:rPr>
        <w:t>整改效果</w:t>
      </w:r>
    </w:p>
    <w:p w:rsidR="00012A49" w:rsidRPr="0038532C" w:rsidRDefault="0038532C" w:rsidP="0038532C">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w:t>
      </w:r>
      <w:r w:rsidR="00012A49" w:rsidRPr="0038532C">
        <w:rPr>
          <w:rFonts w:cs="Arial" w:hint="eastAsia"/>
          <w:color w:val="000000"/>
          <w:sz w:val="18"/>
          <w:szCs w:val="18"/>
        </w:rPr>
        <w:t>1</w:t>
      </w:r>
      <w:r w:rsidRPr="0038532C">
        <w:rPr>
          <w:rFonts w:cs="Arial" w:hint="eastAsia"/>
          <w:color w:val="000000"/>
          <w:sz w:val="18"/>
          <w:szCs w:val="18"/>
        </w:rPr>
        <w:t>)</w:t>
      </w:r>
      <w:r w:rsidR="00012A49" w:rsidRPr="0038532C">
        <w:rPr>
          <w:rFonts w:cs="Arial" w:hint="eastAsia"/>
          <w:color w:val="000000"/>
          <w:sz w:val="18"/>
          <w:szCs w:val="18"/>
        </w:rPr>
        <w:t>能流畅的运行</w:t>
      </w:r>
      <w:r w:rsidR="002B15E1" w:rsidRPr="0038532C">
        <w:rPr>
          <w:rFonts w:cs="Arial" w:hint="eastAsia"/>
          <w:color w:val="000000"/>
          <w:sz w:val="18"/>
          <w:szCs w:val="18"/>
        </w:rPr>
        <w:t>O</w:t>
      </w:r>
      <w:r w:rsidR="00012A49" w:rsidRPr="0038532C">
        <w:rPr>
          <w:rFonts w:cs="Arial" w:hint="eastAsia"/>
          <w:color w:val="000000"/>
          <w:sz w:val="18"/>
          <w:szCs w:val="18"/>
        </w:rPr>
        <w:t>ffice</w:t>
      </w:r>
      <w:r w:rsidR="00012A49" w:rsidRPr="0038532C">
        <w:rPr>
          <w:rFonts w:cs="Arial"/>
          <w:color w:val="000000"/>
          <w:sz w:val="18"/>
          <w:szCs w:val="18"/>
        </w:rPr>
        <w:t>2016</w:t>
      </w:r>
      <w:r w:rsidR="00012A49" w:rsidRPr="0038532C">
        <w:rPr>
          <w:rFonts w:cs="Arial" w:hint="eastAsia"/>
          <w:color w:val="000000"/>
          <w:sz w:val="18"/>
          <w:szCs w:val="18"/>
        </w:rPr>
        <w:t>、</w:t>
      </w:r>
      <w:r w:rsidR="00467F0E" w:rsidRPr="0038532C">
        <w:rPr>
          <w:rFonts w:cs="Arial" w:hint="eastAsia"/>
          <w:color w:val="000000"/>
          <w:sz w:val="18"/>
          <w:szCs w:val="18"/>
        </w:rPr>
        <w:t>Photoshop</w:t>
      </w:r>
      <w:r w:rsidR="00467F0E" w:rsidRPr="0038532C">
        <w:rPr>
          <w:rFonts w:cs="Arial"/>
          <w:color w:val="000000"/>
          <w:sz w:val="18"/>
          <w:szCs w:val="18"/>
        </w:rPr>
        <w:t>、Dreamweaver、Flash cs4</w:t>
      </w:r>
      <w:r w:rsidR="00467F0E" w:rsidRPr="0038532C">
        <w:rPr>
          <w:rFonts w:cs="Arial" w:hint="eastAsia"/>
          <w:color w:val="000000"/>
          <w:sz w:val="18"/>
          <w:szCs w:val="18"/>
        </w:rPr>
        <w:t>等软件；</w:t>
      </w:r>
    </w:p>
    <w:p w:rsidR="00012A49" w:rsidRPr="0038532C" w:rsidRDefault="0038532C" w:rsidP="0038532C">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t>(</w:t>
      </w:r>
      <w:r w:rsidR="00467F0E" w:rsidRPr="0038532C">
        <w:rPr>
          <w:rFonts w:cs="Arial" w:hint="eastAsia"/>
          <w:color w:val="000000"/>
          <w:sz w:val="18"/>
          <w:szCs w:val="18"/>
        </w:rPr>
        <w:t>2</w:t>
      </w:r>
      <w:r w:rsidRPr="0038532C">
        <w:rPr>
          <w:rFonts w:cs="Arial" w:hint="eastAsia"/>
          <w:color w:val="000000"/>
          <w:sz w:val="18"/>
          <w:szCs w:val="18"/>
        </w:rPr>
        <w:t>)</w:t>
      </w:r>
      <w:r w:rsidR="00467F0E" w:rsidRPr="0038532C">
        <w:rPr>
          <w:rFonts w:cs="Arial" w:hint="eastAsia"/>
          <w:color w:val="000000"/>
          <w:sz w:val="18"/>
          <w:szCs w:val="18"/>
        </w:rPr>
        <w:t>支持正版</w:t>
      </w:r>
      <w:r w:rsidR="00012A49" w:rsidRPr="0038532C">
        <w:rPr>
          <w:rFonts w:cs="Arial"/>
          <w:color w:val="000000"/>
          <w:sz w:val="18"/>
          <w:szCs w:val="18"/>
        </w:rPr>
        <w:t>W</w:t>
      </w:r>
      <w:r w:rsidR="00012A49" w:rsidRPr="0038532C">
        <w:rPr>
          <w:rFonts w:cs="Arial" w:hint="eastAsia"/>
          <w:color w:val="000000"/>
          <w:sz w:val="18"/>
          <w:szCs w:val="18"/>
        </w:rPr>
        <w:t>in</w:t>
      </w:r>
      <w:r w:rsidR="00467F0E" w:rsidRPr="0038532C">
        <w:rPr>
          <w:rFonts w:cs="Arial" w:hint="eastAsia"/>
          <w:color w:val="000000"/>
          <w:sz w:val="18"/>
          <w:szCs w:val="18"/>
        </w:rPr>
        <w:t>dows</w:t>
      </w:r>
      <w:r w:rsidR="00012A49" w:rsidRPr="0038532C">
        <w:rPr>
          <w:rFonts w:cs="Arial"/>
          <w:color w:val="000000"/>
          <w:sz w:val="18"/>
          <w:szCs w:val="18"/>
        </w:rPr>
        <w:t>7,Win</w:t>
      </w:r>
      <w:r w:rsidR="00467F0E" w:rsidRPr="0038532C">
        <w:rPr>
          <w:rFonts w:cs="Arial"/>
          <w:color w:val="000000"/>
          <w:sz w:val="18"/>
          <w:szCs w:val="18"/>
        </w:rPr>
        <w:t>dows10；</w:t>
      </w:r>
    </w:p>
    <w:p w:rsidR="00467F0E" w:rsidRDefault="0038532C" w:rsidP="0038532C">
      <w:pPr>
        <w:pStyle w:val="a5"/>
        <w:shd w:val="clear" w:color="auto" w:fill="FFFFFF"/>
        <w:spacing w:before="0" w:beforeAutospacing="0" w:after="0" w:afterAutospacing="0" w:line="320" w:lineRule="atLeast"/>
        <w:jc w:val="both"/>
        <w:rPr>
          <w:rFonts w:cs="Arial"/>
          <w:color w:val="000000"/>
          <w:sz w:val="18"/>
          <w:szCs w:val="18"/>
        </w:rPr>
      </w:pPr>
      <w:r w:rsidRPr="0038532C">
        <w:rPr>
          <w:rFonts w:cs="Arial" w:hint="eastAsia"/>
          <w:color w:val="000000"/>
          <w:sz w:val="18"/>
          <w:szCs w:val="18"/>
        </w:rPr>
        <w:lastRenderedPageBreak/>
        <w:t>(</w:t>
      </w:r>
      <w:r w:rsidR="00467F0E" w:rsidRPr="0038532C">
        <w:rPr>
          <w:rFonts w:cs="Arial"/>
          <w:color w:val="000000"/>
          <w:sz w:val="18"/>
          <w:szCs w:val="18"/>
        </w:rPr>
        <w:t>3</w:t>
      </w:r>
      <w:r w:rsidRPr="0038532C">
        <w:rPr>
          <w:rFonts w:cs="Arial" w:hint="eastAsia"/>
          <w:color w:val="000000"/>
          <w:sz w:val="18"/>
          <w:szCs w:val="18"/>
        </w:rPr>
        <w:t>)</w:t>
      </w:r>
      <w:r w:rsidR="00467F0E" w:rsidRPr="0038532C">
        <w:rPr>
          <w:rFonts w:cs="Arial" w:hint="eastAsia"/>
          <w:color w:val="000000"/>
          <w:sz w:val="18"/>
          <w:szCs w:val="18"/>
        </w:rPr>
        <w:t>具有桌面存储功能以及个性化桌面需求。</w:t>
      </w:r>
    </w:p>
    <w:p w:rsidR="00850FFA" w:rsidRPr="0038532C" w:rsidRDefault="00850FFA" w:rsidP="0038532C">
      <w:pPr>
        <w:pStyle w:val="a5"/>
        <w:shd w:val="clear" w:color="auto" w:fill="FFFFFF"/>
        <w:spacing w:before="0" w:beforeAutospacing="0" w:after="0" w:afterAutospacing="0" w:line="320" w:lineRule="atLeast"/>
        <w:jc w:val="both"/>
        <w:rPr>
          <w:rFonts w:cs="Arial"/>
          <w:color w:val="000000"/>
          <w:sz w:val="18"/>
          <w:szCs w:val="18"/>
        </w:rPr>
      </w:pPr>
    </w:p>
    <w:p w:rsidR="0038532C" w:rsidRDefault="00850FFA"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Style w:val="a7"/>
          <w:rFonts w:cs="Arial" w:hint="eastAsia"/>
          <w:color w:val="000000"/>
        </w:rPr>
        <w:t xml:space="preserve">  </w:t>
      </w:r>
      <w:r w:rsidR="0038532C">
        <w:rPr>
          <w:rStyle w:val="a7"/>
          <w:rFonts w:cs="Arial" w:hint="eastAsia"/>
          <w:color w:val="000000"/>
        </w:rPr>
        <w:t>二、投标方资质要求</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Fonts w:cs="Arial" w:hint="eastAsia"/>
          <w:color w:val="000000"/>
          <w:sz w:val="18"/>
          <w:szCs w:val="18"/>
        </w:rPr>
        <w:t xml:space="preserve">　　1.具有相应经营资质，注册资金人民币300万元以上（含300万元）；</w:t>
      </w:r>
      <w:r>
        <w:rPr>
          <w:rFonts w:cs="Arial" w:hint="eastAsia"/>
          <w:color w:val="000000"/>
          <w:sz w:val="18"/>
          <w:szCs w:val="18"/>
        </w:rPr>
        <w:br/>
        <w:t xml:space="preserve">　　2．如果供应商所提供的主要货物不是供应商自己制造的，供应商提供制造厂家的正式授权证明或提供合法获得该货物及售后服务支持的有效证明；</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Fonts w:cs="Arial" w:hint="eastAsia"/>
          <w:color w:val="000000"/>
          <w:sz w:val="18"/>
          <w:szCs w:val="18"/>
        </w:rPr>
        <w:t xml:space="preserve">　　3．具有维护、维修技术人员，能提供良好的技术支持和售后服务；</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Fonts w:cs="Arial" w:hint="eastAsia"/>
          <w:color w:val="000000"/>
          <w:sz w:val="18"/>
          <w:szCs w:val="18"/>
        </w:rPr>
        <w:t xml:space="preserve">　　4．所投云桌面产品具有下一代云桌面系统软件著作权证；</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Fonts w:cs="Arial" w:hint="eastAsia"/>
          <w:color w:val="000000"/>
          <w:sz w:val="18"/>
          <w:szCs w:val="18"/>
        </w:rPr>
        <w:t xml:space="preserve">　　5．所投云桌面产品的生产厂商同时拥有服务器虚拟化软件、云存储系统、智能数据感知分析平台产品的软件著作权证；</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Fonts w:cs="Arial" w:hint="eastAsia"/>
          <w:color w:val="000000"/>
          <w:sz w:val="18"/>
          <w:szCs w:val="18"/>
        </w:rPr>
        <w:t xml:space="preserve">　　6．所投云桌面产品的生产厂商提供针对“云计算虚拟化软件”产品的ISO 9001:2008质量管理体系认证证书；ISO/IEC 27001:2013信息安全管理体系认证证书；ISO/IEC 20000-1:2011信息技术服务管理体系认证证书；</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Fonts w:cs="Arial" w:hint="eastAsia"/>
          <w:color w:val="000000"/>
          <w:sz w:val="18"/>
          <w:szCs w:val="18"/>
        </w:rPr>
        <w:t xml:space="preserve">　　7．所投云桌面产品的生产厂家提供中国教育技术协会的认证推荐函；</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Fonts w:cs="Arial" w:hint="eastAsia"/>
          <w:color w:val="000000"/>
          <w:sz w:val="18"/>
          <w:szCs w:val="18"/>
        </w:rPr>
        <w:t xml:space="preserve">　　8．所投云桌面产品的生产厂家拥有公安部网络安全保卫局颁发的《计算机信息系统安全专用产品销售许可证》证书；</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Fonts w:cs="Arial" w:hint="eastAsia"/>
          <w:color w:val="000000"/>
          <w:sz w:val="18"/>
          <w:szCs w:val="18"/>
        </w:rPr>
        <w:t xml:space="preserve">　　9．所投云桌面产品的生产厂家应最少提供一家第三方知名安全厂家（必须是国内上市的网络安全公司）最近1个月内的产品安全检测报告，报告结论应为安全；</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Fonts w:cs="Arial" w:hint="eastAsia"/>
          <w:color w:val="000000"/>
          <w:sz w:val="18"/>
          <w:szCs w:val="18"/>
        </w:rPr>
        <w:t xml:space="preserve">　　10．所投云桌面产品的生产厂家应提供不少于1家国产操作系统厂家（厂家必须入围中央政府采购目录）最近1个月内的产品兼容性报告，以确保云桌面系统和最新版本的国产操作系保持继续兼容；</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Fonts w:cs="Arial" w:hint="eastAsia"/>
          <w:color w:val="000000"/>
          <w:sz w:val="18"/>
          <w:szCs w:val="18"/>
        </w:rPr>
        <w:t xml:space="preserve">　　注：要求上述软件著作权证的发表日期必须为18个月或以上，否则不得分，提供以上证书、报告、推荐函的复印件并加盖生产原厂鲜章，原件备查。</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Fonts w:ascii="Arial" w:hAnsi="Arial" w:cs="Arial"/>
          <w:color w:val="000000"/>
          <w:sz w:val="16"/>
          <w:szCs w:val="16"/>
        </w:rPr>
        <w:t> </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Fonts w:cs="Arial" w:hint="eastAsia"/>
          <w:color w:val="000000"/>
          <w:sz w:val="18"/>
          <w:szCs w:val="18"/>
        </w:rPr>
        <w:t xml:space="preserve">　　</w:t>
      </w:r>
      <w:r>
        <w:rPr>
          <w:rStyle w:val="a7"/>
          <w:rFonts w:cs="Arial" w:hint="eastAsia"/>
          <w:color w:val="000000"/>
        </w:rPr>
        <w:t>三、设备报价</w:t>
      </w:r>
      <w:r>
        <w:rPr>
          <w:rFonts w:ascii="Arial" w:hAnsi="Arial" w:cs="Arial"/>
          <w:color w:val="000000"/>
          <w:sz w:val="18"/>
          <w:szCs w:val="18"/>
        </w:rPr>
        <w:br/>
      </w:r>
      <w:r>
        <w:rPr>
          <w:rFonts w:ascii="Arial" w:hAnsi="Arial" w:cs="Arial"/>
          <w:color w:val="000000"/>
          <w:sz w:val="18"/>
          <w:szCs w:val="18"/>
        </w:rPr>
        <w:t xml:space="preserve">　　</w:t>
      </w:r>
      <w:r>
        <w:rPr>
          <w:rFonts w:cs="Arial" w:hint="eastAsia"/>
          <w:color w:val="000000"/>
          <w:sz w:val="18"/>
          <w:szCs w:val="18"/>
        </w:rPr>
        <w:t>1.报价单位应根据设备需求的规定进行报价，本项目报价应包含设备主体、安装配件及各类辅材、操作系统等，报价需包含项目交付甲方正常使用的全部费用，缺项视作为供应商优惠，不作调价处理。</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t xml:space="preserve">　　</w:t>
      </w:r>
      <w:r>
        <w:rPr>
          <w:rFonts w:cs="Arial" w:hint="eastAsia"/>
          <w:color w:val="000000"/>
          <w:sz w:val="18"/>
          <w:szCs w:val="18"/>
        </w:rPr>
        <w:t>2.进行报价的设备必须同时附设备图样，主要技术性能、主要技术指标和具体配置的书面资料。</w:t>
      </w:r>
      <w:r>
        <w:rPr>
          <w:rFonts w:ascii="Arial" w:hAnsi="Arial" w:cs="Arial"/>
          <w:color w:val="000000"/>
          <w:sz w:val="18"/>
          <w:szCs w:val="18"/>
        </w:rPr>
        <w:br/>
      </w:r>
      <w:r>
        <w:rPr>
          <w:rFonts w:ascii="Arial" w:hAnsi="Arial" w:cs="Arial"/>
          <w:color w:val="000000"/>
          <w:sz w:val="18"/>
          <w:szCs w:val="18"/>
        </w:rPr>
        <w:br/>
      </w:r>
      <w:r>
        <w:rPr>
          <w:rStyle w:val="a7"/>
          <w:rFonts w:cs="Arial" w:hint="eastAsia"/>
          <w:color w:val="000000"/>
        </w:rPr>
        <w:t xml:space="preserve">　　四、交货时间</w:t>
      </w:r>
      <w:r>
        <w:rPr>
          <w:rFonts w:ascii="Arial" w:hAnsi="Arial" w:cs="Arial"/>
          <w:color w:val="000000"/>
          <w:sz w:val="18"/>
          <w:szCs w:val="18"/>
        </w:rPr>
        <w:br/>
      </w:r>
      <w:r>
        <w:rPr>
          <w:rFonts w:cs="Arial" w:hint="eastAsia"/>
          <w:color w:val="000000"/>
          <w:sz w:val="18"/>
          <w:szCs w:val="18"/>
        </w:rPr>
        <w:t xml:space="preserve">　　中标厂商须在合同签约之日起</w:t>
      </w:r>
      <w:r>
        <w:rPr>
          <w:rFonts w:ascii="Arial" w:hAnsi="Arial" w:cs="Arial"/>
          <w:color w:val="000000"/>
          <w:sz w:val="18"/>
          <w:szCs w:val="18"/>
        </w:rPr>
        <w:t>15</w:t>
      </w:r>
      <w:r>
        <w:rPr>
          <w:rFonts w:cs="Arial" w:hint="eastAsia"/>
          <w:color w:val="000000"/>
          <w:sz w:val="18"/>
          <w:szCs w:val="18"/>
        </w:rPr>
        <w:t>天内保质保量交付所有设备和附件。</w:t>
      </w:r>
      <w:r>
        <w:rPr>
          <w:rFonts w:ascii="Arial" w:hAnsi="Arial" w:cs="Arial"/>
          <w:color w:val="000000"/>
          <w:sz w:val="18"/>
          <w:szCs w:val="18"/>
        </w:rPr>
        <w:br/>
      </w:r>
      <w:r>
        <w:rPr>
          <w:rFonts w:ascii="Arial" w:hAnsi="Arial" w:cs="Arial"/>
          <w:color w:val="000000"/>
          <w:sz w:val="18"/>
          <w:szCs w:val="18"/>
        </w:rPr>
        <w:br/>
      </w:r>
      <w:r>
        <w:rPr>
          <w:rStyle w:val="a7"/>
          <w:rFonts w:cs="Arial" w:hint="eastAsia"/>
          <w:color w:val="000000"/>
        </w:rPr>
        <w:t xml:space="preserve">　　五、验收方式</w:t>
      </w:r>
      <w:r>
        <w:rPr>
          <w:rFonts w:ascii="Arial" w:hAnsi="Arial" w:cs="Arial"/>
          <w:color w:val="000000"/>
          <w:sz w:val="18"/>
          <w:szCs w:val="18"/>
        </w:rPr>
        <w:br/>
      </w:r>
      <w:r>
        <w:rPr>
          <w:rFonts w:cs="Arial" w:hint="eastAsia"/>
          <w:color w:val="000000"/>
          <w:sz w:val="18"/>
          <w:szCs w:val="18"/>
        </w:rPr>
        <w:t xml:space="preserve">　　项目完成后，由买方组织相关专家进行项目预验收。卖方保证系统的性能与合同相符。卖方负责派工程师到用户现场免费进行系统的安装调试，在系统整体建设完成后，买方认为合格后，签订验收报告。</w:t>
      </w:r>
      <w:r>
        <w:rPr>
          <w:rFonts w:ascii="Arial" w:hAnsi="Arial" w:cs="Arial"/>
          <w:color w:val="000000"/>
          <w:sz w:val="18"/>
          <w:szCs w:val="18"/>
        </w:rPr>
        <w:br/>
      </w:r>
      <w:r>
        <w:rPr>
          <w:rFonts w:ascii="Arial" w:hAnsi="Arial" w:cs="Arial"/>
          <w:color w:val="000000"/>
          <w:sz w:val="18"/>
          <w:szCs w:val="18"/>
        </w:rPr>
        <w:br/>
      </w:r>
      <w:r>
        <w:rPr>
          <w:rFonts w:cs="Arial" w:hint="eastAsia"/>
          <w:color w:val="000000"/>
          <w:sz w:val="18"/>
          <w:szCs w:val="18"/>
        </w:rPr>
        <w:t xml:space="preserve">　　</w:t>
      </w:r>
      <w:r>
        <w:rPr>
          <w:rStyle w:val="a7"/>
          <w:rFonts w:cs="Arial" w:hint="eastAsia"/>
          <w:color w:val="000000"/>
        </w:rPr>
        <w:t>六、付款方式</w:t>
      </w:r>
      <w:r>
        <w:rPr>
          <w:rFonts w:ascii="Arial" w:hAnsi="Arial" w:cs="Arial"/>
          <w:color w:val="000000"/>
          <w:sz w:val="18"/>
          <w:szCs w:val="18"/>
        </w:rPr>
        <w:br/>
      </w:r>
      <w:r>
        <w:rPr>
          <w:rFonts w:cs="Arial" w:hint="eastAsia"/>
          <w:color w:val="000000"/>
          <w:sz w:val="18"/>
          <w:szCs w:val="18"/>
        </w:rPr>
        <w:t xml:space="preserve">　　合同签订后一周内付</w:t>
      </w:r>
      <w:r>
        <w:rPr>
          <w:rFonts w:ascii="Arial" w:hAnsi="Arial" w:cs="Arial"/>
          <w:color w:val="000000"/>
          <w:sz w:val="18"/>
          <w:szCs w:val="18"/>
        </w:rPr>
        <w:t>30%</w:t>
      </w:r>
      <w:r>
        <w:rPr>
          <w:rFonts w:cs="Arial" w:hint="eastAsia"/>
          <w:color w:val="000000"/>
          <w:sz w:val="18"/>
          <w:szCs w:val="18"/>
        </w:rPr>
        <w:t>，安装完成验收合格后付</w:t>
      </w:r>
      <w:r>
        <w:rPr>
          <w:rFonts w:ascii="Arial" w:hAnsi="Arial" w:cs="Arial"/>
          <w:color w:val="000000"/>
          <w:sz w:val="18"/>
          <w:szCs w:val="18"/>
        </w:rPr>
        <w:t>65%</w:t>
      </w:r>
      <w:r>
        <w:rPr>
          <w:rFonts w:cs="Arial" w:hint="eastAsia"/>
          <w:color w:val="000000"/>
          <w:sz w:val="18"/>
          <w:szCs w:val="18"/>
        </w:rPr>
        <w:t>。校方预留</w:t>
      </w:r>
      <w:r>
        <w:rPr>
          <w:rFonts w:ascii="Arial" w:hAnsi="Arial" w:cs="Arial"/>
          <w:color w:val="000000"/>
          <w:sz w:val="18"/>
          <w:szCs w:val="18"/>
        </w:rPr>
        <w:t>5%</w:t>
      </w:r>
      <w:r>
        <w:rPr>
          <w:rFonts w:cs="Arial" w:hint="eastAsia"/>
          <w:color w:val="000000"/>
          <w:sz w:val="18"/>
          <w:szCs w:val="18"/>
        </w:rPr>
        <w:t>质保金（</w:t>
      </w:r>
      <w:r>
        <w:rPr>
          <w:rFonts w:ascii="Arial" w:hAnsi="Arial" w:cs="Arial"/>
          <w:color w:val="000000"/>
          <w:sz w:val="18"/>
          <w:szCs w:val="18"/>
        </w:rPr>
        <w:t>12</w:t>
      </w:r>
      <w:r>
        <w:rPr>
          <w:rFonts w:cs="Arial" w:hint="eastAsia"/>
          <w:color w:val="000000"/>
          <w:sz w:val="18"/>
          <w:szCs w:val="18"/>
        </w:rPr>
        <w:t>个月）。（注：</w:t>
      </w:r>
      <w:r>
        <w:rPr>
          <w:rFonts w:ascii="Arial" w:hAnsi="Arial" w:cs="Arial"/>
          <w:color w:val="000000"/>
          <w:sz w:val="18"/>
          <w:szCs w:val="18"/>
        </w:rPr>
        <w:t>12</w:t>
      </w:r>
      <w:r>
        <w:rPr>
          <w:rFonts w:cs="Arial" w:hint="eastAsia"/>
          <w:color w:val="000000"/>
          <w:sz w:val="18"/>
          <w:szCs w:val="18"/>
        </w:rPr>
        <w:t>个月后将质保金</w:t>
      </w:r>
      <w:r>
        <w:rPr>
          <w:rFonts w:ascii="Arial" w:hAnsi="Arial" w:cs="Arial"/>
          <w:color w:val="000000"/>
          <w:sz w:val="18"/>
          <w:szCs w:val="18"/>
        </w:rPr>
        <w:t>5%</w:t>
      </w:r>
      <w:r>
        <w:rPr>
          <w:rFonts w:cs="Arial" w:hint="eastAsia"/>
          <w:color w:val="000000"/>
          <w:sz w:val="18"/>
          <w:szCs w:val="18"/>
        </w:rPr>
        <w:t>付款给卖方）</w:t>
      </w:r>
      <w:r>
        <w:rPr>
          <w:rFonts w:ascii="Arial" w:hAnsi="Arial" w:cs="Arial"/>
          <w:color w:val="000000"/>
          <w:sz w:val="18"/>
          <w:szCs w:val="18"/>
        </w:rPr>
        <w:br/>
      </w:r>
      <w:r>
        <w:rPr>
          <w:rFonts w:ascii="Arial" w:hAnsi="Arial" w:cs="Arial"/>
          <w:color w:val="000000"/>
          <w:sz w:val="18"/>
          <w:szCs w:val="18"/>
        </w:rPr>
        <w:br/>
      </w:r>
      <w:r>
        <w:rPr>
          <w:rStyle w:val="a7"/>
          <w:rFonts w:cs="Arial" w:hint="eastAsia"/>
          <w:color w:val="000000"/>
        </w:rPr>
        <w:t xml:space="preserve">　　七、质量保证与售后服务</w:t>
      </w:r>
      <w:r>
        <w:rPr>
          <w:rFonts w:ascii="Arial" w:hAnsi="Arial" w:cs="Arial"/>
          <w:color w:val="000000"/>
          <w:sz w:val="18"/>
          <w:szCs w:val="18"/>
        </w:rPr>
        <w:br/>
      </w:r>
      <w:r>
        <w:rPr>
          <w:rFonts w:cs="Arial" w:hint="eastAsia"/>
          <w:color w:val="000000"/>
          <w:sz w:val="18"/>
          <w:szCs w:val="18"/>
        </w:rPr>
        <w:t xml:space="preserve">　　根据不同项目投标方提供质量保证和售后服务。</w:t>
      </w:r>
      <w:r>
        <w:rPr>
          <w:rFonts w:ascii="Arial" w:hAnsi="Arial" w:cs="Arial"/>
          <w:color w:val="000000"/>
          <w:sz w:val="18"/>
          <w:szCs w:val="18"/>
        </w:rPr>
        <w:br/>
      </w:r>
      <w:r>
        <w:rPr>
          <w:rFonts w:cs="Arial" w:hint="eastAsia"/>
          <w:color w:val="000000"/>
          <w:sz w:val="18"/>
          <w:szCs w:val="18"/>
        </w:rPr>
        <w:t xml:space="preserve">　　投标方必须提交质保期结束后的售后服务方案。</w:t>
      </w:r>
      <w:r>
        <w:rPr>
          <w:rFonts w:ascii="Arial" w:hAnsi="Arial" w:cs="Arial"/>
          <w:color w:val="000000"/>
          <w:sz w:val="18"/>
          <w:szCs w:val="18"/>
        </w:rPr>
        <w:br/>
      </w:r>
      <w:r>
        <w:rPr>
          <w:rFonts w:ascii="Arial" w:hAnsi="Arial" w:cs="Arial"/>
          <w:color w:val="000000"/>
          <w:sz w:val="18"/>
          <w:szCs w:val="18"/>
        </w:rPr>
        <w:lastRenderedPageBreak/>
        <w:br/>
      </w:r>
      <w:r>
        <w:rPr>
          <w:rStyle w:val="a7"/>
          <w:rFonts w:cs="Arial" w:hint="eastAsia"/>
          <w:color w:val="000000"/>
        </w:rPr>
        <w:t xml:space="preserve">　　八、供货方式</w:t>
      </w:r>
      <w:r>
        <w:rPr>
          <w:rFonts w:ascii="Arial" w:hAnsi="Arial" w:cs="Arial"/>
          <w:color w:val="000000"/>
          <w:sz w:val="18"/>
          <w:szCs w:val="18"/>
        </w:rPr>
        <w:br/>
      </w:r>
      <w:r>
        <w:rPr>
          <w:rFonts w:cs="Arial" w:hint="eastAsia"/>
          <w:color w:val="000000"/>
          <w:sz w:val="18"/>
          <w:szCs w:val="18"/>
        </w:rPr>
        <w:t xml:space="preserve">　　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r>
        <w:rPr>
          <w:rFonts w:ascii="Arial" w:hAnsi="Arial" w:cs="Arial"/>
          <w:color w:val="000000"/>
          <w:sz w:val="16"/>
          <w:szCs w:val="16"/>
        </w:rPr>
        <w:br/>
        <w:t> </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Style w:val="a7"/>
          <w:rFonts w:cs="Arial" w:hint="eastAsia"/>
          <w:color w:val="000000"/>
        </w:rPr>
        <w:t xml:space="preserve">　　九、投标书内容及要求</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Fonts w:cs="Arial" w:hint="eastAsia"/>
          <w:color w:val="000000"/>
          <w:sz w:val="18"/>
          <w:szCs w:val="18"/>
        </w:rPr>
        <w:t xml:space="preserve">　　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做废标处理，并取消此单位的投标资格。</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Fonts w:cs="Arial" w:hint="eastAsia"/>
          <w:color w:val="000000"/>
          <w:sz w:val="18"/>
          <w:szCs w:val="18"/>
        </w:rPr>
        <w:t xml:space="preserve">　　如果投标文件通过邮寄递交，投标方应将投标文件用内、外两层信封密封，并在外层标明招标编号、投标货物名称、投标单位名称，投标书应包含以下内容：</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Fonts w:cs="Arial" w:hint="eastAsia"/>
          <w:color w:val="000000"/>
          <w:sz w:val="18"/>
          <w:szCs w:val="18"/>
        </w:rPr>
        <w:t>  1.投标函，投标函中必须包含投标单位的详细信息（单位地址、联系人姓名、电话和E-mail）。</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Fonts w:cs="Arial" w:hint="eastAsia"/>
          <w:color w:val="000000"/>
          <w:sz w:val="18"/>
          <w:szCs w:val="18"/>
        </w:rPr>
        <w:t xml:space="preserve">　　2.投标书、投标分项明细表。</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Fonts w:cs="Arial" w:hint="eastAsia"/>
          <w:color w:val="000000"/>
          <w:sz w:val="18"/>
          <w:szCs w:val="18"/>
        </w:rPr>
        <w:t xml:space="preserve">　　3.投标方资质文件、资格证明（法人代表授权书）、法人身份证（正反面）复印件、被授权人身份证（正反面）复印件、营业执照复印件、税务登记证明复印件、原生产厂商授权书正本及复印件等）、安全生产许可证。</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Fonts w:cs="Arial" w:hint="eastAsia"/>
          <w:color w:val="000000"/>
          <w:sz w:val="18"/>
          <w:szCs w:val="18"/>
        </w:rPr>
        <w:t xml:space="preserve">　　4.质量、服务保证承诺书、备品备件、易损、易耗件清单和价格表等。</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Fonts w:cs="Arial" w:hint="eastAsia"/>
          <w:color w:val="000000"/>
          <w:sz w:val="18"/>
          <w:szCs w:val="18"/>
        </w:rPr>
        <w:t xml:space="preserve">　　5.技术服务与培训</w:t>
      </w:r>
      <w:r>
        <w:rPr>
          <w:rFonts w:ascii="Arial" w:hAnsi="Arial" w:cs="Arial"/>
          <w:color w:val="000000"/>
          <w:sz w:val="18"/>
          <w:szCs w:val="18"/>
        </w:rPr>
        <w:t>，履行合同所配备的管理、技术人员清单。</w:t>
      </w:r>
      <w:r>
        <w:rPr>
          <w:rFonts w:ascii="Arial" w:hAnsi="Arial" w:cs="Arial"/>
          <w:color w:val="000000"/>
          <w:sz w:val="16"/>
          <w:szCs w:val="16"/>
        </w:rPr>
        <w:br/>
        <w:t> </w:t>
      </w:r>
    </w:p>
    <w:p w:rsidR="0038532C" w:rsidRDefault="0038532C" w:rsidP="0038532C">
      <w:pPr>
        <w:pStyle w:val="a5"/>
        <w:shd w:val="clear" w:color="auto" w:fill="FFFFFF"/>
        <w:spacing w:before="0" w:beforeAutospacing="0" w:after="0" w:afterAutospacing="0" w:line="320" w:lineRule="atLeast"/>
        <w:rPr>
          <w:rFonts w:ascii="Arial" w:hAnsi="Arial" w:cs="Arial"/>
          <w:color w:val="000000"/>
          <w:sz w:val="16"/>
          <w:szCs w:val="16"/>
        </w:rPr>
      </w:pPr>
      <w:r>
        <w:rPr>
          <w:rStyle w:val="a7"/>
          <w:rFonts w:ascii="Arial" w:hAnsi="Arial" w:cs="Arial"/>
          <w:color w:val="000000"/>
        </w:rPr>
        <w:t xml:space="preserve">　　十、投标截止时间</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Fonts w:cs="Arial" w:hint="eastAsia"/>
          <w:color w:val="000000"/>
          <w:sz w:val="18"/>
          <w:szCs w:val="18"/>
        </w:rPr>
        <w:t xml:space="preserve">　　投标单位请在2019年7月12日上午9：30前将标书送达上海工商职业技术学院门卫处。</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Fonts w:cs="Arial" w:hint="eastAsia"/>
          <w:color w:val="000000"/>
          <w:sz w:val="18"/>
          <w:szCs w:val="18"/>
        </w:rPr>
        <w:t xml:space="preserve">　　地址：上海市嘉定区外冈镇恒荣路200号门卫处，邮编201806   请在封面注明招标编号</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Fonts w:cs="Arial" w:hint="eastAsia"/>
          <w:color w:val="000000"/>
          <w:sz w:val="18"/>
          <w:szCs w:val="18"/>
        </w:rPr>
        <w:t xml:space="preserve">　　1.联系人：朱老师  电话：60675958-1034</w:t>
      </w:r>
    </w:p>
    <w:p w:rsidR="0038532C" w:rsidRDefault="0038532C" w:rsidP="0038532C">
      <w:pPr>
        <w:pStyle w:val="a5"/>
        <w:shd w:val="clear" w:color="auto" w:fill="FFFFFF"/>
        <w:spacing w:before="0" w:beforeAutospacing="0" w:after="0" w:afterAutospacing="0" w:line="320" w:lineRule="atLeast"/>
        <w:jc w:val="both"/>
        <w:rPr>
          <w:rFonts w:ascii="Arial" w:hAnsi="Arial" w:cs="Arial"/>
          <w:color w:val="000000"/>
          <w:sz w:val="16"/>
          <w:szCs w:val="16"/>
        </w:rPr>
      </w:pPr>
      <w:r>
        <w:rPr>
          <w:rFonts w:cs="Arial" w:hint="eastAsia"/>
          <w:color w:val="000000"/>
          <w:sz w:val="18"/>
          <w:szCs w:val="18"/>
        </w:rPr>
        <w:t xml:space="preserve">　　2.技术负责人:</w:t>
      </w:r>
      <w:r w:rsidR="00FD6FF6">
        <w:rPr>
          <w:rFonts w:cs="Arial" w:hint="eastAsia"/>
          <w:color w:val="000000"/>
          <w:sz w:val="18"/>
          <w:szCs w:val="18"/>
        </w:rPr>
        <w:t>徐老师</w:t>
      </w:r>
      <w:r>
        <w:rPr>
          <w:rFonts w:cs="Arial" w:hint="eastAsia"/>
          <w:color w:val="000000"/>
          <w:sz w:val="18"/>
          <w:szCs w:val="18"/>
        </w:rPr>
        <w:t xml:space="preserve"> 电话：60675958-1042 电子邮箱：1198646511@qq.com</w:t>
      </w:r>
    </w:p>
    <w:p w:rsidR="0038532C" w:rsidRDefault="0038532C" w:rsidP="0038532C">
      <w:pPr>
        <w:pStyle w:val="a5"/>
        <w:shd w:val="clear" w:color="auto" w:fill="FFFFFF"/>
        <w:spacing w:before="0" w:beforeAutospacing="0" w:after="0" w:afterAutospacing="0" w:line="320" w:lineRule="atLeast"/>
        <w:jc w:val="right"/>
        <w:rPr>
          <w:rFonts w:ascii="Arial" w:hAnsi="Arial" w:cs="Arial"/>
          <w:color w:val="000000"/>
          <w:sz w:val="16"/>
          <w:szCs w:val="16"/>
        </w:rPr>
      </w:pPr>
      <w:r>
        <w:rPr>
          <w:rFonts w:cs="Arial" w:hint="eastAsia"/>
          <w:color w:val="000000"/>
          <w:sz w:val="18"/>
          <w:szCs w:val="18"/>
        </w:rPr>
        <w:t>上海工商职业技术学院设备招标领导小组</w:t>
      </w:r>
    </w:p>
    <w:p w:rsidR="0038532C" w:rsidRDefault="0038532C" w:rsidP="0038532C">
      <w:pPr>
        <w:pStyle w:val="a5"/>
        <w:shd w:val="clear" w:color="auto" w:fill="FFFFFF"/>
        <w:spacing w:before="0" w:beforeAutospacing="0" w:after="0" w:afterAutospacing="0" w:line="320" w:lineRule="atLeast"/>
        <w:jc w:val="right"/>
        <w:rPr>
          <w:rFonts w:ascii="Arial" w:hAnsi="Arial" w:cs="Arial"/>
          <w:color w:val="000000"/>
          <w:sz w:val="16"/>
          <w:szCs w:val="16"/>
        </w:rPr>
      </w:pPr>
      <w:r>
        <w:rPr>
          <w:rFonts w:cs="Arial" w:hint="eastAsia"/>
          <w:color w:val="000000"/>
          <w:sz w:val="18"/>
          <w:szCs w:val="18"/>
        </w:rPr>
        <w:t>2019年 7月 5日</w:t>
      </w:r>
    </w:p>
    <w:sectPr w:rsidR="0038532C" w:rsidSect="000937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058" w:rsidRDefault="00F84058" w:rsidP="00583DE2">
      <w:r>
        <w:separator/>
      </w:r>
    </w:p>
  </w:endnote>
  <w:endnote w:type="continuationSeparator" w:id="0">
    <w:p w:rsidR="00F84058" w:rsidRDefault="00F84058" w:rsidP="00583D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058" w:rsidRDefault="00F84058" w:rsidP="00583DE2">
      <w:r>
        <w:separator/>
      </w:r>
    </w:p>
  </w:footnote>
  <w:footnote w:type="continuationSeparator" w:id="0">
    <w:p w:rsidR="00F84058" w:rsidRDefault="00F84058" w:rsidP="00583D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3702"/>
    <w:rsid w:val="00012A49"/>
    <w:rsid w:val="00012F0A"/>
    <w:rsid w:val="00021575"/>
    <w:rsid w:val="00093744"/>
    <w:rsid w:val="000D0B20"/>
    <w:rsid w:val="000E4AD5"/>
    <w:rsid w:val="001778F0"/>
    <w:rsid w:val="001D2DE3"/>
    <w:rsid w:val="001D53B2"/>
    <w:rsid w:val="00215566"/>
    <w:rsid w:val="002B15E1"/>
    <w:rsid w:val="00331F5D"/>
    <w:rsid w:val="0038532C"/>
    <w:rsid w:val="003B6037"/>
    <w:rsid w:val="003C3895"/>
    <w:rsid w:val="004033F9"/>
    <w:rsid w:val="00417B31"/>
    <w:rsid w:val="00435A60"/>
    <w:rsid w:val="00467F0E"/>
    <w:rsid w:val="0050282B"/>
    <w:rsid w:val="00555B13"/>
    <w:rsid w:val="005772B6"/>
    <w:rsid w:val="00583DE2"/>
    <w:rsid w:val="005A486D"/>
    <w:rsid w:val="005B6AFF"/>
    <w:rsid w:val="0061125D"/>
    <w:rsid w:val="006C05CE"/>
    <w:rsid w:val="006D5F9A"/>
    <w:rsid w:val="007C5614"/>
    <w:rsid w:val="007D1AE3"/>
    <w:rsid w:val="00850E49"/>
    <w:rsid w:val="00850FFA"/>
    <w:rsid w:val="008B0DEF"/>
    <w:rsid w:val="008E257D"/>
    <w:rsid w:val="008F0230"/>
    <w:rsid w:val="009065F1"/>
    <w:rsid w:val="00921200"/>
    <w:rsid w:val="009F4359"/>
    <w:rsid w:val="00A80400"/>
    <w:rsid w:val="00AF79DC"/>
    <w:rsid w:val="00B4609F"/>
    <w:rsid w:val="00B87406"/>
    <w:rsid w:val="00BE45FD"/>
    <w:rsid w:val="00BF3702"/>
    <w:rsid w:val="00C04A7D"/>
    <w:rsid w:val="00C72729"/>
    <w:rsid w:val="00CB0474"/>
    <w:rsid w:val="00CB1B42"/>
    <w:rsid w:val="00CF1DE3"/>
    <w:rsid w:val="00D33A0D"/>
    <w:rsid w:val="00D414E9"/>
    <w:rsid w:val="00DB3B2B"/>
    <w:rsid w:val="00DF2431"/>
    <w:rsid w:val="00F02E16"/>
    <w:rsid w:val="00F54087"/>
    <w:rsid w:val="00F84058"/>
    <w:rsid w:val="00FD14FE"/>
    <w:rsid w:val="00FD6D31"/>
    <w:rsid w:val="00FD6FF6"/>
    <w:rsid w:val="00FF60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D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3DE2"/>
    <w:rPr>
      <w:sz w:val="18"/>
      <w:szCs w:val="18"/>
    </w:rPr>
  </w:style>
  <w:style w:type="paragraph" w:styleId="a4">
    <w:name w:val="footer"/>
    <w:basedOn w:val="a"/>
    <w:link w:val="Char0"/>
    <w:uiPriority w:val="99"/>
    <w:unhideWhenUsed/>
    <w:rsid w:val="00583D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3DE2"/>
    <w:rPr>
      <w:sz w:val="18"/>
      <w:szCs w:val="18"/>
    </w:rPr>
  </w:style>
  <w:style w:type="paragraph" w:customStyle="1" w:styleId="TableParagraph">
    <w:name w:val="Table Paragraph"/>
    <w:basedOn w:val="a"/>
    <w:uiPriority w:val="1"/>
    <w:qFormat/>
    <w:rsid w:val="007D1AE3"/>
    <w:pPr>
      <w:jc w:val="left"/>
    </w:pPr>
    <w:rPr>
      <w:rFonts w:asciiTheme="minorHAnsi" w:eastAsiaTheme="minorEastAsia" w:hAnsiTheme="minorHAnsi" w:cstheme="minorBidi"/>
      <w:kern w:val="0"/>
      <w:sz w:val="22"/>
      <w:szCs w:val="22"/>
      <w:lang w:eastAsia="en-US"/>
    </w:rPr>
  </w:style>
  <w:style w:type="paragraph" w:styleId="a5">
    <w:name w:val="Normal (Web)"/>
    <w:basedOn w:val="a"/>
    <w:uiPriority w:val="99"/>
    <w:unhideWhenUsed/>
    <w:rsid w:val="007D1AE3"/>
    <w:pPr>
      <w:widowControl/>
      <w:spacing w:before="100" w:beforeAutospacing="1" w:after="100" w:afterAutospacing="1"/>
      <w:jc w:val="left"/>
    </w:pPr>
    <w:rPr>
      <w:rFonts w:ascii="宋体" w:hAnsi="宋体" w:cs="宋体"/>
      <w:kern w:val="0"/>
      <w:sz w:val="24"/>
    </w:rPr>
  </w:style>
  <w:style w:type="character" w:customStyle="1" w:styleId="Char1">
    <w:name w:val="批注文字 Char"/>
    <w:link w:val="a6"/>
    <w:rsid w:val="005772B6"/>
    <w:rPr>
      <w:rFonts w:ascii="Calibri" w:eastAsia="宋体" w:hAnsi="Calibri" w:cs="Times New Roman"/>
      <w:szCs w:val="24"/>
    </w:rPr>
  </w:style>
  <w:style w:type="paragraph" w:styleId="a6">
    <w:name w:val="annotation text"/>
    <w:basedOn w:val="a"/>
    <w:link w:val="Char1"/>
    <w:rsid w:val="005772B6"/>
    <w:pPr>
      <w:jc w:val="left"/>
    </w:pPr>
    <w:rPr>
      <w:rFonts w:ascii="Calibri" w:hAnsi="Calibri"/>
    </w:rPr>
  </w:style>
  <w:style w:type="character" w:customStyle="1" w:styleId="Char10">
    <w:name w:val="批注文字 Char1"/>
    <w:basedOn w:val="a0"/>
    <w:uiPriority w:val="99"/>
    <w:semiHidden/>
    <w:rsid w:val="005772B6"/>
    <w:rPr>
      <w:rFonts w:ascii="Times New Roman" w:eastAsia="宋体" w:hAnsi="Times New Roman" w:cs="Times New Roman"/>
      <w:szCs w:val="24"/>
    </w:rPr>
  </w:style>
  <w:style w:type="character" w:styleId="a7">
    <w:name w:val="Strong"/>
    <w:basedOn w:val="a0"/>
    <w:uiPriority w:val="22"/>
    <w:qFormat/>
    <w:rsid w:val="0038532C"/>
    <w:rPr>
      <w:b/>
      <w:bCs/>
    </w:rPr>
  </w:style>
</w:styles>
</file>

<file path=word/webSettings.xml><?xml version="1.0" encoding="utf-8"?>
<w:webSettings xmlns:r="http://schemas.openxmlformats.org/officeDocument/2006/relationships" xmlns:w="http://schemas.openxmlformats.org/wordprocessingml/2006/main">
  <w:divs>
    <w:div w:id="16900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806</Words>
  <Characters>4596</Characters>
  <Application>Microsoft Office Word</Application>
  <DocSecurity>0</DocSecurity>
  <Lines>38</Lines>
  <Paragraphs>10</Paragraphs>
  <ScaleCrop>false</ScaleCrop>
  <Company>Microsoft</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zxc</dc:creator>
  <cp:lastModifiedBy>xuyuqing</cp:lastModifiedBy>
  <cp:revision>2</cp:revision>
  <dcterms:created xsi:type="dcterms:W3CDTF">2019-07-11T07:43:00Z</dcterms:created>
  <dcterms:modified xsi:type="dcterms:W3CDTF">2019-07-11T07:43:00Z</dcterms:modified>
</cp:coreProperties>
</file>