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E3" w:rsidRPr="00F913E3" w:rsidRDefault="00F913E3" w:rsidP="00F913E3">
      <w:pPr>
        <w:widowControl/>
        <w:spacing w:before="100" w:beforeAutospacing="1" w:after="100" w:afterAutospacing="1"/>
        <w:jc w:val="center"/>
        <w:rPr>
          <w:rFonts w:ascii="宋体" w:hAnsi="宋体" w:cs="宋体"/>
          <w:kern w:val="0"/>
          <w:sz w:val="24"/>
        </w:rPr>
      </w:pPr>
      <w:r w:rsidRPr="00F913E3">
        <w:rPr>
          <w:rFonts w:ascii="宋体" w:hAnsi="宋体" w:hint="eastAsia"/>
          <w:b/>
          <w:bCs/>
          <w:kern w:val="0"/>
          <w:sz w:val="39"/>
          <w:szCs w:val="39"/>
        </w:rPr>
        <w:t>上海工商职业技术学院</w:t>
      </w:r>
    </w:p>
    <w:p w:rsidR="00F913E3" w:rsidRPr="00F913E3" w:rsidRDefault="00F913E3" w:rsidP="00F913E3">
      <w:pPr>
        <w:widowControl/>
        <w:spacing w:before="100" w:beforeAutospacing="1" w:after="240"/>
        <w:jc w:val="center"/>
        <w:rPr>
          <w:rFonts w:ascii="宋体" w:hAnsi="宋体" w:cs="宋体"/>
          <w:kern w:val="0"/>
          <w:sz w:val="24"/>
        </w:rPr>
      </w:pPr>
      <w:r w:rsidRPr="00F913E3">
        <w:rPr>
          <w:rFonts w:ascii="宋体" w:hAnsi="宋体" w:hint="eastAsia"/>
          <w:b/>
          <w:bCs/>
          <w:kern w:val="0"/>
          <w:sz w:val="39"/>
          <w:szCs w:val="39"/>
        </w:rPr>
        <w:t>分类垃圾桶采购项目招标公告</w:t>
      </w:r>
    </w:p>
    <w:p w:rsidR="00F913E3" w:rsidRPr="00F913E3" w:rsidRDefault="00F913E3" w:rsidP="00F913E3">
      <w:pPr>
        <w:widowControl/>
        <w:spacing w:before="100" w:beforeAutospacing="1" w:after="100" w:afterAutospacing="1"/>
        <w:jc w:val="center"/>
        <w:rPr>
          <w:rFonts w:ascii="宋体" w:hAnsi="宋体" w:cs="宋体"/>
          <w:kern w:val="0"/>
          <w:sz w:val="24"/>
        </w:rPr>
      </w:pPr>
      <w:r w:rsidRPr="00F913E3">
        <w:rPr>
          <w:rFonts w:ascii="宋体" w:hAnsi="宋体" w:hint="eastAsia"/>
          <w:kern w:val="0"/>
          <w:sz w:val="24"/>
        </w:rPr>
        <w:t>招标编号：</w:t>
      </w:r>
      <w:bookmarkStart w:id="0" w:name="_GoBack"/>
      <w:r w:rsidRPr="00F913E3">
        <w:rPr>
          <w:rFonts w:ascii="宋体" w:hAnsi="宋体" w:hint="eastAsia"/>
          <w:kern w:val="0"/>
          <w:sz w:val="24"/>
        </w:rPr>
        <w:t>GS-2019-24</w:t>
      </w:r>
    </w:p>
    <w:bookmarkEnd w:id="0"/>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各公司厂商：</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为积极推进上海工商职业技术学院校园生活垃圾分类管理，改善校园环境，根据《中华人民共和国招标投标法》及有关法律法规和规章规定，决定对分类垃圾桶采购项目进行公开招标，欢迎符合条件的供应商前来投标。</w:t>
      </w:r>
    </w:p>
    <w:p w:rsidR="00F913E3" w:rsidRPr="00F913E3" w:rsidRDefault="00F913E3" w:rsidP="00F913E3">
      <w:pPr>
        <w:widowControl/>
        <w:spacing w:before="100" w:beforeAutospacing="1" w:after="100" w:afterAutospacing="1"/>
        <w:jc w:val="left"/>
        <w:rPr>
          <w:rFonts w:ascii="宋体" w:hAnsi="宋体" w:cs="宋体"/>
          <w:kern w:val="0"/>
          <w:sz w:val="24"/>
        </w:rPr>
      </w:pP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一、设备需要</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1.项目名称：分类垃圾桶采购</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2.招标内容：</w:t>
      </w:r>
    </w:p>
    <w:tbl>
      <w:tblPr>
        <w:tblW w:w="89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6"/>
        <w:gridCol w:w="2843"/>
        <w:gridCol w:w="851"/>
        <w:gridCol w:w="3566"/>
        <w:gridCol w:w="934"/>
      </w:tblGrid>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b/>
                <w:bCs/>
                <w:color w:val="000000"/>
                <w:kern w:val="0"/>
                <w:sz w:val="24"/>
              </w:rPr>
              <w:t>序号</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b/>
                <w:bCs/>
                <w:color w:val="000000"/>
                <w:kern w:val="0"/>
                <w:sz w:val="24"/>
              </w:rPr>
              <w:t>名称</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b/>
                <w:bCs/>
                <w:color w:val="000000"/>
                <w:kern w:val="0"/>
                <w:sz w:val="24"/>
              </w:rPr>
              <w:t>数量</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b/>
                <w:bCs/>
                <w:color w:val="000000"/>
                <w:kern w:val="0"/>
                <w:sz w:val="24"/>
              </w:rPr>
              <w:t>参数/功能要求</w:t>
            </w:r>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b/>
                <w:bCs/>
                <w:color w:val="000000"/>
                <w:kern w:val="0"/>
                <w:sz w:val="24"/>
              </w:rPr>
              <w:t>备注</w:t>
            </w:r>
          </w:p>
        </w:tc>
      </w:tr>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1</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 xml:space="preserve">30L脚踏分类垃圾桶　</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1510</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塑料，干、</w:t>
            </w:r>
            <w:proofErr w:type="gramStart"/>
            <w:r w:rsidRPr="00F913E3">
              <w:rPr>
                <w:rFonts w:ascii="宋体" w:hAnsi="宋体" w:hint="eastAsia"/>
                <w:kern w:val="0"/>
                <w:sz w:val="24"/>
              </w:rPr>
              <w:t>湿两分类</w:t>
            </w:r>
            <w:proofErr w:type="gramEnd"/>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jc w:val="left"/>
              <w:rPr>
                <w:rFonts w:ascii="宋体" w:hAnsi="宋体" w:cs="宋体"/>
                <w:kern w:val="0"/>
                <w:sz w:val="10"/>
              </w:rPr>
            </w:pPr>
          </w:p>
        </w:tc>
      </w:tr>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2</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20L脚踏分类垃圾桶</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350</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塑料，干、可回收两分类</w:t>
            </w:r>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jc w:val="left"/>
              <w:rPr>
                <w:rFonts w:ascii="宋体" w:hAnsi="宋体" w:cs="宋体"/>
                <w:kern w:val="0"/>
                <w:sz w:val="10"/>
              </w:rPr>
            </w:pPr>
          </w:p>
        </w:tc>
      </w:tr>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3</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30L脚踏垃圾桶（单桶分类）</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47</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rPr>
                <w:rFonts w:ascii="宋体" w:hAnsi="宋体" w:cs="宋体"/>
                <w:kern w:val="0"/>
                <w:sz w:val="24"/>
              </w:rPr>
            </w:pPr>
            <w:r w:rsidRPr="00F913E3">
              <w:rPr>
                <w:rFonts w:ascii="宋体" w:hAnsi="宋体" w:hint="eastAsia"/>
                <w:kern w:val="0"/>
                <w:sz w:val="24"/>
              </w:rPr>
              <w:t>不锈钢</w:t>
            </w:r>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jc w:val="left"/>
              <w:rPr>
                <w:rFonts w:ascii="宋体" w:hAnsi="宋体" w:cs="宋体"/>
                <w:kern w:val="0"/>
                <w:sz w:val="10"/>
              </w:rPr>
            </w:pPr>
          </w:p>
        </w:tc>
      </w:tr>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4</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25L脚踏红色垃圾桶（有害）</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22</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rPr>
                <w:rFonts w:ascii="宋体" w:hAnsi="宋体" w:cs="宋体"/>
                <w:kern w:val="0"/>
                <w:sz w:val="24"/>
              </w:rPr>
            </w:pPr>
            <w:r w:rsidRPr="00F913E3">
              <w:rPr>
                <w:rFonts w:ascii="宋体" w:hAnsi="宋体" w:hint="eastAsia"/>
                <w:kern w:val="0"/>
                <w:sz w:val="24"/>
              </w:rPr>
              <w:t>塑料</w:t>
            </w:r>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jc w:val="left"/>
              <w:rPr>
                <w:rFonts w:ascii="宋体" w:hAnsi="宋体" w:cs="宋体"/>
                <w:kern w:val="0"/>
                <w:sz w:val="10"/>
              </w:rPr>
            </w:pPr>
          </w:p>
        </w:tc>
      </w:tr>
      <w:tr w:rsidR="00F913E3" w:rsidRPr="00F913E3" w:rsidTr="00F913E3">
        <w:trPr>
          <w:trHeight w:val="90"/>
        </w:trPr>
        <w:tc>
          <w:tcPr>
            <w:tcW w:w="71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5</w:t>
            </w:r>
          </w:p>
        </w:tc>
        <w:tc>
          <w:tcPr>
            <w:tcW w:w="2843"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240L垃圾桶（单桶分类）</w:t>
            </w:r>
          </w:p>
        </w:tc>
        <w:tc>
          <w:tcPr>
            <w:tcW w:w="851"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center"/>
              <w:rPr>
                <w:rFonts w:ascii="宋体" w:hAnsi="宋体" w:cs="宋体"/>
                <w:kern w:val="0"/>
                <w:sz w:val="24"/>
              </w:rPr>
            </w:pPr>
            <w:r w:rsidRPr="00F913E3">
              <w:rPr>
                <w:rFonts w:ascii="宋体" w:hAnsi="宋体" w:hint="eastAsia"/>
                <w:kern w:val="0"/>
                <w:sz w:val="24"/>
              </w:rPr>
              <w:t>172</w:t>
            </w:r>
          </w:p>
        </w:tc>
        <w:tc>
          <w:tcPr>
            <w:tcW w:w="3566"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spacing w:before="100" w:beforeAutospacing="1" w:after="100" w:afterAutospacing="1" w:line="90" w:lineRule="atLeast"/>
              <w:jc w:val="left"/>
              <w:rPr>
                <w:rFonts w:ascii="宋体" w:hAnsi="宋体" w:cs="宋体"/>
                <w:kern w:val="0"/>
                <w:sz w:val="24"/>
              </w:rPr>
            </w:pPr>
            <w:r w:rsidRPr="00F913E3">
              <w:rPr>
                <w:rFonts w:ascii="宋体" w:hAnsi="宋体" w:hint="eastAsia"/>
                <w:kern w:val="0"/>
                <w:sz w:val="24"/>
              </w:rPr>
              <w:t>塑料，翻盖，带轮子</w:t>
            </w:r>
          </w:p>
        </w:tc>
        <w:tc>
          <w:tcPr>
            <w:tcW w:w="934" w:type="dxa"/>
            <w:tcBorders>
              <w:top w:val="outset" w:sz="6" w:space="0" w:color="auto"/>
              <w:left w:val="outset" w:sz="6" w:space="0" w:color="auto"/>
              <w:bottom w:val="outset" w:sz="6" w:space="0" w:color="auto"/>
              <w:right w:val="outset" w:sz="6" w:space="0" w:color="auto"/>
            </w:tcBorders>
            <w:vAlign w:val="center"/>
            <w:hideMark/>
          </w:tcPr>
          <w:p w:rsidR="00F913E3" w:rsidRPr="00F913E3" w:rsidRDefault="00F913E3" w:rsidP="00F913E3">
            <w:pPr>
              <w:widowControl/>
              <w:jc w:val="left"/>
              <w:rPr>
                <w:rFonts w:ascii="宋体" w:hAnsi="宋体" w:cs="宋体"/>
                <w:kern w:val="0"/>
                <w:sz w:val="10"/>
              </w:rPr>
            </w:pPr>
          </w:p>
        </w:tc>
      </w:tr>
    </w:tbl>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具体点位、分类型号及数量以实际需求为准放置。</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二、投标方资质要求</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1.具有独立法人资格及相应经营范围，有相应的履约能力，财务状况良好；提供有效期内的营业执照、税务登记证、组织机构代码证复印件；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2.报价人及其供应的货物符合国家法律法规及强制性规范所规定的条件；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3.在上海有服务队伍或技术支持力量，能提供完善的送货及售后服务；</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4.报价人必须以诚信为原则参加本次招标活动，保证所提供应标材料的真实性；参加本次招投标活动前三年内，在国内经营活动中没有违法违规记录；</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5.本项目不接受联合体报价，不允许转包；</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6.所售产品符合相关行业标准和国家技术规范，且承诺对所售产品提供三包。</w:t>
      </w:r>
    </w:p>
    <w:p w:rsidR="00F913E3" w:rsidRPr="00F913E3" w:rsidRDefault="00F913E3" w:rsidP="00F913E3">
      <w:pPr>
        <w:widowControl/>
        <w:spacing w:before="100" w:beforeAutospacing="1" w:after="100" w:afterAutospacing="1"/>
        <w:jc w:val="left"/>
        <w:rPr>
          <w:rFonts w:ascii="宋体" w:hAnsi="宋体" w:cs="宋体"/>
          <w:kern w:val="0"/>
          <w:sz w:val="24"/>
        </w:rPr>
      </w:pP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三、设备报价</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kern w:val="0"/>
          <w:sz w:val="24"/>
          <w:shd w:val="clear" w:color="auto" w:fill="FFFFFF"/>
        </w:rPr>
        <w:t xml:space="preserve">　　报价：所报价格为包工包料含税价格；以综合单价形式报出项目清单，</w:t>
      </w:r>
      <w:proofErr w:type="gramStart"/>
      <w:r w:rsidRPr="00F913E3">
        <w:rPr>
          <w:rFonts w:ascii="宋体" w:hAnsi="宋体" w:hint="eastAsia"/>
          <w:kern w:val="0"/>
          <w:sz w:val="24"/>
          <w:shd w:val="clear" w:color="auto" w:fill="FFFFFF"/>
        </w:rPr>
        <w:t>各项需</w:t>
      </w:r>
      <w:proofErr w:type="gramEnd"/>
      <w:r w:rsidRPr="00F913E3">
        <w:rPr>
          <w:rFonts w:ascii="宋体" w:hAnsi="宋体" w:hint="eastAsia"/>
          <w:kern w:val="0"/>
          <w:sz w:val="24"/>
          <w:shd w:val="clear" w:color="auto" w:fill="FFFFFF"/>
        </w:rPr>
        <w:t>包含人工费（需放置到指定位置）、运输费、管理费及风险等全部费用。</w:t>
      </w:r>
    </w:p>
    <w:p w:rsidR="00F913E3" w:rsidRPr="00F913E3" w:rsidRDefault="00F913E3" w:rsidP="00F913E3">
      <w:pPr>
        <w:widowControl/>
        <w:spacing w:before="100" w:beforeAutospacing="1" w:after="100" w:afterAutospacing="1"/>
        <w:jc w:val="left"/>
        <w:rPr>
          <w:rFonts w:ascii="宋体" w:hAnsi="宋体" w:cs="宋体"/>
          <w:kern w:val="0"/>
          <w:sz w:val="24"/>
        </w:rPr>
      </w:pP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四、交货时间</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kern w:val="0"/>
          <w:sz w:val="24"/>
          <w:shd w:val="clear" w:color="auto" w:fill="FFFFFF"/>
        </w:rPr>
        <w:t xml:space="preserve">　　合同生效后</w:t>
      </w:r>
      <w:r w:rsidRPr="00F913E3">
        <w:rPr>
          <w:kern w:val="0"/>
          <w:sz w:val="24"/>
          <w:shd w:val="clear" w:color="auto" w:fill="FFFFFF"/>
        </w:rPr>
        <w:t>15</w:t>
      </w:r>
      <w:r w:rsidRPr="00F913E3">
        <w:rPr>
          <w:rFonts w:ascii="宋体" w:hAnsi="宋体" w:hint="eastAsia"/>
          <w:kern w:val="0"/>
          <w:sz w:val="24"/>
          <w:shd w:val="clear" w:color="auto" w:fill="FFFFFF"/>
        </w:rPr>
        <w:t>天内按要求放置到位。</w:t>
      </w:r>
    </w:p>
    <w:p w:rsidR="00F913E3" w:rsidRPr="00F913E3" w:rsidRDefault="00F913E3" w:rsidP="00F913E3">
      <w:pPr>
        <w:widowControl/>
        <w:spacing w:before="100" w:beforeAutospacing="1" w:after="100" w:afterAutospacing="1"/>
        <w:jc w:val="left"/>
        <w:rPr>
          <w:rFonts w:ascii="宋体" w:hAnsi="宋体" w:cs="宋体"/>
          <w:kern w:val="0"/>
          <w:sz w:val="24"/>
        </w:rPr>
      </w:pP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五、验收方式</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项目完成后，由买方组织相关人员进行项目预验收。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六、付款方式</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kern w:val="0"/>
          <w:sz w:val="24"/>
          <w:shd w:val="clear" w:color="auto" w:fill="FFFFFF"/>
        </w:rPr>
        <w:t xml:space="preserve">　　合同生效，放置完毕，且验收通过后一次性结算。</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七、质量保证与售后服务</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1.质保期：质保期3年（人为损坏的除外）；</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2.响应时间：质保期内，如出现明显质量问题，24小时内妥善解决，并免费更换新的产品。</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八、供货方式</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中标单位与上海工商职业技术学院按招标文件规定签订购货合同，卖方根据买方提供的使用单位名称、地址以及设备品种、数量和时间等，按时送货到指定地点，并根据使用单位的要求进行放置。</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九、投标书内容及要求</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F913E3">
        <w:rPr>
          <w:rFonts w:ascii="宋体" w:hAnsi="宋体" w:hint="eastAsia"/>
          <w:color w:val="000000"/>
          <w:kern w:val="0"/>
          <w:sz w:val="24"/>
          <w:shd w:val="clear" w:color="auto" w:fill="FFFFFF"/>
        </w:rPr>
        <w:t>做废</w:t>
      </w:r>
      <w:proofErr w:type="gramEnd"/>
      <w:r w:rsidRPr="00F913E3">
        <w:rPr>
          <w:rFonts w:ascii="宋体" w:hAnsi="宋体" w:hint="eastAsia"/>
          <w:color w:val="000000"/>
          <w:kern w:val="0"/>
          <w:sz w:val="24"/>
          <w:shd w:val="clear" w:color="auto" w:fill="FFFFFF"/>
        </w:rPr>
        <w:t>标处理，并取消此单位的投标资格。</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如果投标文件通过邮寄递交，投标方应将投标文件用内、外两层信封密封，并在外层标明招标编号、投标货物名称、投标单位名称，投标书应包含以下内容：</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lastRenderedPageBreak/>
        <w:t xml:space="preserve">　　1.投标函，投标函中必须包含投标单位的详细信息（单位地址、联系人姓名、电话和E-mail）。</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2.营业执照复印件；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3.税务登记证复印件；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4.组织机构代码证复印件；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5.法定代表人身份证明或法人授权委托书、委托人身份证复印件；</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6.公司及所售产品介绍；</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7.报价清单；</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8.售后服务及质量承诺。</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注：凡愿参加报价的合格供应商应在上述规定的时间内按照规定</w:t>
      </w:r>
      <w:r w:rsidRPr="00F913E3">
        <w:rPr>
          <w:rFonts w:ascii="宋体" w:hAnsi="宋体" w:hint="eastAsia"/>
          <w:b/>
          <w:bCs/>
          <w:color w:val="000000"/>
          <w:kern w:val="0"/>
          <w:sz w:val="24"/>
          <w:shd w:val="clear" w:color="auto" w:fill="FFFFFF"/>
        </w:rPr>
        <w:t>递交全部材料并送样品进行封样</w:t>
      </w:r>
      <w:r w:rsidRPr="00F913E3">
        <w:rPr>
          <w:rFonts w:ascii="宋体" w:hAnsi="宋体" w:hint="eastAsia"/>
          <w:color w:val="000000"/>
          <w:kern w:val="0"/>
          <w:sz w:val="24"/>
          <w:shd w:val="clear" w:color="auto" w:fill="FFFFFF"/>
        </w:rPr>
        <w:t>，逾期不再办理。所提交的资料和填写内容真实、完整、有效、一致，如因递交虚假材料或填写信息错误导致的与本项目有关的任何损失由供应商承担。</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b/>
          <w:bCs/>
          <w:color w:val="000000"/>
          <w:kern w:val="0"/>
          <w:sz w:val="24"/>
          <w:shd w:val="clear" w:color="auto" w:fill="FFFFFF"/>
        </w:rPr>
        <w:t xml:space="preserve">　　十、投标截止时间</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投标单位请在2019年6月27日上午9：30前将标书及样品送达上海工商职业技术学院设备管理处。</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地址：上海市嘉定区外冈</w:t>
      </w:r>
      <w:proofErr w:type="gramStart"/>
      <w:r w:rsidRPr="00F913E3">
        <w:rPr>
          <w:rFonts w:ascii="宋体" w:hAnsi="宋体" w:hint="eastAsia"/>
          <w:color w:val="000000"/>
          <w:kern w:val="0"/>
          <w:sz w:val="24"/>
          <w:shd w:val="clear" w:color="auto" w:fill="FFFFFF"/>
        </w:rPr>
        <w:t>镇恒荣路</w:t>
      </w:r>
      <w:proofErr w:type="gramEnd"/>
      <w:r w:rsidRPr="00F913E3">
        <w:rPr>
          <w:rFonts w:ascii="宋体" w:hAnsi="宋体" w:hint="eastAsia"/>
          <w:color w:val="000000"/>
          <w:kern w:val="0"/>
          <w:sz w:val="24"/>
          <w:shd w:val="clear" w:color="auto" w:fill="FFFFFF"/>
        </w:rPr>
        <w:t>200号，行政楼219室，邮编201806</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1.联系人：朱老师（招标部门）     　电话：021-60675958-1034</w:t>
      </w:r>
    </w:p>
    <w:p w:rsidR="00F913E3" w:rsidRPr="00F913E3" w:rsidRDefault="00F913E3" w:rsidP="00F913E3">
      <w:pPr>
        <w:widowControl/>
        <w:spacing w:before="100" w:beforeAutospacing="1" w:after="100" w:afterAutospacing="1"/>
        <w:jc w:val="left"/>
        <w:rPr>
          <w:rFonts w:ascii="宋体" w:hAnsi="宋体" w:cs="宋体"/>
          <w:kern w:val="0"/>
          <w:sz w:val="24"/>
        </w:rPr>
      </w:pPr>
      <w:r w:rsidRPr="00F913E3">
        <w:rPr>
          <w:rFonts w:ascii="宋体" w:hAnsi="宋体" w:hint="eastAsia"/>
          <w:color w:val="000000"/>
          <w:kern w:val="0"/>
          <w:sz w:val="24"/>
          <w:shd w:val="clear" w:color="auto" w:fill="FFFFFF"/>
        </w:rPr>
        <w:t xml:space="preserve">　　2.联系人：徐老师（使用部门）     电话：021-60675958-7065</w:t>
      </w:r>
    </w:p>
    <w:p w:rsidR="00F913E3" w:rsidRPr="00F913E3" w:rsidRDefault="00F913E3" w:rsidP="00F913E3">
      <w:pPr>
        <w:widowControl/>
        <w:spacing w:before="100" w:beforeAutospacing="1" w:after="100" w:afterAutospacing="1"/>
        <w:jc w:val="left"/>
        <w:rPr>
          <w:rFonts w:ascii="宋体" w:hAnsi="宋体" w:cs="宋体"/>
          <w:kern w:val="0"/>
          <w:sz w:val="24"/>
        </w:rPr>
      </w:pPr>
    </w:p>
    <w:p w:rsidR="00F913E3" w:rsidRPr="00F913E3" w:rsidRDefault="00F913E3" w:rsidP="00F913E3">
      <w:pPr>
        <w:widowControl/>
        <w:spacing w:before="100" w:beforeAutospacing="1" w:after="100" w:afterAutospacing="1"/>
        <w:jc w:val="right"/>
        <w:rPr>
          <w:rFonts w:ascii="宋体" w:hAnsi="宋体" w:cs="宋体"/>
          <w:kern w:val="0"/>
          <w:sz w:val="24"/>
        </w:rPr>
      </w:pPr>
      <w:r w:rsidRPr="00F913E3">
        <w:rPr>
          <w:rFonts w:ascii="宋体" w:hAnsi="宋体" w:hint="eastAsia"/>
          <w:color w:val="000000"/>
          <w:kern w:val="0"/>
          <w:sz w:val="24"/>
          <w:shd w:val="clear" w:color="auto" w:fill="FFFFFF"/>
        </w:rPr>
        <w:t>上海工商职业技术学院设备招标领导小组</w:t>
      </w:r>
    </w:p>
    <w:p w:rsidR="00F913E3" w:rsidRPr="00F913E3" w:rsidRDefault="00F913E3" w:rsidP="00F913E3">
      <w:pPr>
        <w:widowControl/>
        <w:spacing w:before="100" w:beforeAutospacing="1" w:after="100" w:afterAutospacing="1"/>
        <w:jc w:val="right"/>
        <w:rPr>
          <w:rFonts w:ascii="宋体" w:hAnsi="宋体" w:cs="宋体"/>
          <w:kern w:val="0"/>
          <w:sz w:val="24"/>
        </w:rPr>
      </w:pPr>
      <w:r w:rsidRPr="00F913E3">
        <w:rPr>
          <w:rFonts w:ascii="宋体" w:hAnsi="宋体" w:hint="eastAsia"/>
          <w:color w:val="000000"/>
          <w:kern w:val="0"/>
          <w:sz w:val="24"/>
          <w:shd w:val="clear" w:color="auto" w:fill="FFFFFF"/>
        </w:rPr>
        <w:t>2019 年6月20日</w:t>
      </w:r>
    </w:p>
    <w:p w:rsidR="002B4018" w:rsidRPr="00F913E3" w:rsidRDefault="002B4018" w:rsidP="00F913E3"/>
    <w:sectPr w:rsidR="002B4018" w:rsidRPr="00F913E3" w:rsidSect="00F554B2">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B8" w:rsidRDefault="00386FB8" w:rsidP="00123A0F">
      <w:r>
        <w:separator/>
      </w:r>
    </w:p>
  </w:endnote>
  <w:endnote w:type="continuationSeparator" w:id="0">
    <w:p w:rsidR="00386FB8" w:rsidRDefault="00386FB8" w:rsidP="0012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B8" w:rsidRDefault="00386FB8" w:rsidP="00123A0F">
      <w:r>
        <w:separator/>
      </w:r>
    </w:p>
  </w:footnote>
  <w:footnote w:type="continuationSeparator" w:id="0">
    <w:p w:rsidR="00386FB8" w:rsidRDefault="00386FB8" w:rsidP="00123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9D467"/>
    <w:multiLevelType w:val="singleLevel"/>
    <w:tmpl w:val="7F39D46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943D2"/>
    <w:rsid w:val="00005C1B"/>
    <w:rsid w:val="00015866"/>
    <w:rsid w:val="000358D9"/>
    <w:rsid w:val="00081343"/>
    <w:rsid w:val="000A584C"/>
    <w:rsid w:val="00123A0F"/>
    <w:rsid w:val="00147E68"/>
    <w:rsid w:val="00255C07"/>
    <w:rsid w:val="002B4018"/>
    <w:rsid w:val="002C7DA7"/>
    <w:rsid w:val="003005EF"/>
    <w:rsid w:val="0030520B"/>
    <w:rsid w:val="003320B2"/>
    <w:rsid w:val="00386FB8"/>
    <w:rsid w:val="003902C6"/>
    <w:rsid w:val="003D3471"/>
    <w:rsid w:val="003F4527"/>
    <w:rsid w:val="0062709E"/>
    <w:rsid w:val="0068785F"/>
    <w:rsid w:val="007401C9"/>
    <w:rsid w:val="007E3192"/>
    <w:rsid w:val="007E6998"/>
    <w:rsid w:val="008335B1"/>
    <w:rsid w:val="00A134AE"/>
    <w:rsid w:val="00A5650C"/>
    <w:rsid w:val="00A770EE"/>
    <w:rsid w:val="00B41B9E"/>
    <w:rsid w:val="00BE4224"/>
    <w:rsid w:val="00D65799"/>
    <w:rsid w:val="00D910FD"/>
    <w:rsid w:val="00DB496D"/>
    <w:rsid w:val="00DC3E9F"/>
    <w:rsid w:val="00E01A32"/>
    <w:rsid w:val="00F554B2"/>
    <w:rsid w:val="00F913E3"/>
    <w:rsid w:val="0A07632E"/>
    <w:rsid w:val="1A201CB3"/>
    <w:rsid w:val="1C6C1700"/>
    <w:rsid w:val="25501FE9"/>
    <w:rsid w:val="28A87448"/>
    <w:rsid w:val="2DD668B7"/>
    <w:rsid w:val="346852EA"/>
    <w:rsid w:val="404B727B"/>
    <w:rsid w:val="52F477C9"/>
    <w:rsid w:val="572C4554"/>
    <w:rsid w:val="5FC74FDE"/>
    <w:rsid w:val="6D535020"/>
    <w:rsid w:val="6EA943D2"/>
    <w:rsid w:val="6EBB09D3"/>
    <w:rsid w:val="70036E91"/>
    <w:rsid w:val="743D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757575"/>
      <w:u w:val="none"/>
    </w:rPr>
  </w:style>
  <w:style w:type="character" w:customStyle="1" w:styleId="file">
    <w:name w:val="file"/>
    <w:basedOn w:val="a0"/>
    <w:qFormat/>
  </w:style>
  <w:style w:type="character" w:customStyle="1" w:styleId="pageslab">
    <w:name w:val="pageslab"/>
    <w:basedOn w:val="a0"/>
    <w:qFormat/>
    <w:rPr>
      <w:u w:val="none"/>
      <w:bdr w:val="single" w:sz="4" w:space="0" w:color="DADADA"/>
      <w:shd w:val="clear" w:color="auto" w:fill="FFFFFF"/>
    </w:rPr>
  </w:style>
  <w:style w:type="character" w:customStyle="1" w:styleId="folder">
    <w:name w:val="folder"/>
    <w:basedOn w:val="a0"/>
    <w:qFormat/>
  </w:style>
  <w:style w:type="character" w:customStyle="1" w:styleId="folder1">
    <w:name w:val="folder1"/>
    <w:basedOn w:val="a0"/>
    <w:qFormat/>
  </w:style>
  <w:style w:type="paragraph" w:styleId="a4">
    <w:name w:val="List Paragraph"/>
    <w:basedOn w:val="a"/>
    <w:qFormat/>
    <w:pPr>
      <w:ind w:firstLineChars="200" w:firstLine="420"/>
    </w:pPr>
  </w:style>
  <w:style w:type="paragraph" w:styleId="a5">
    <w:name w:val="header"/>
    <w:basedOn w:val="a"/>
    <w:link w:val="Char"/>
    <w:rsid w:val="00123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3A0F"/>
    <w:rPr>
      <w:kern w:val="2"/>
      <w:sz w:val="18"/>
      <w:szCs w:val="18"/>
    </w:rPr>
  </w:style>
  <w:style w:type="paragraph" w:styleId="a6">
    <w:name w:val="footer"/>
    <w:basedOn w:val="a"/>
    <w:link w:val="Char0"/>
    <w:rsid w:val="00123A0F"/>
    <w:pPr>
      <w:tabs>
        <w:tab w:val="center" w:pos="4153"/>
        <w:tab w:val="right" w:pos="8306"/>
      </w:tabs>
      <w:snapToGrid w:val="0"/>
      <w:jc w:val="left"/>
    </w:pPr>
    <w:rPr>
      <w:sz w:val="18"/>
      <w:szCs w:val="18"/>
    </w:rPr>
  </w:style>
  <w:style w:type="character" w:customStyle="1" w:styleId="Char0">
    <w:name w:val="页脚 Char"/>
    <w:basedOn w:val="a0"/>
    <w:link w:val="a6"/>
    <w:rsid w:val="00123A0F"/>
    <w:rPr>
      <w:kern w:val="2"/>
      <w:sz w:val="18"/>
      <w:szCs w:val="18"/>
    </w:rPr>
  </w:style>
  <w:style w:type="paragraph" w:styleId="a7">
    <w:name w:val="Normal (Web)"/>
    <w:basedOn w:val="a"/>
    <w:uiPriority w:val="99"/>
    <w:unhideWhenUsed/>
    <w:rsid w:val="0062709E"/>
    <w:pPr>
      <w:spacing w:beforeAutospacing="1" w:afterAutospacing="1"/>
      <w:jc w:val="left"/>
    </w:pPr>
    <w:rPr>
      <w:kern w:val="0"/>
      <w:sz w:val="24"/>
    </w:rPr>
  </w:style>
  <w:style w:type="character" w:styleId="a8">
    <w:name w:val="Strong"/>
    <w:basedOn w:val="a0"/>
    <w:uiPriority w:val="22"/>
    <w:qFormat/>
    <w:rsid w:val="00627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757575"/>
      <w:u w:val="none"/>
    </w:rPr>
  </w:style>
  <w:style w:type="character" w:customStyle="1" w:styleId="file">
    <w:name w:val="file"/>
    <w:basedOn w:val="a0"/>
    <w:qFormat/>
  </w:style>
  <w:style w:type="character" w:customStyle="1" w:styleId="pageslab">
    <w:name w:val="pageslab"/>
    <w:basedOn w:val="a0"/>
    <w:qFormat/>
    <w:rPr>
      <w:u w:val="none"/>
      <w:bdr w:val="single" w:sz="4" w:space="0" w:color="DADADA"/>
      <w:shd w:val="clear" w:color="auto" w:fill="FFFFFF"/>
    </w:rPr>
  </w:style>
  <w:style w:type="character" w:customStyle="1" w:styleId="folder">
    <w:name w:val="folder"/>
    <w:basedOn w:val="a0"/>
    <w:qFormat/>
  </w:style>
  <w:style w:type="character" w:customStyle="1" w:styleId="folder1">
    <w:name w:val="folder1"/>
    <w:basedOn w:val="a0"/>
    <w:qFormat/>
  </w:style>
  <w:style w:type="paragraph" w:styleId="a4">
    <w:name w:val="List Paragraph"/>
    <w:basedOn w:val="a"/>
    <w:qFormat/>
    <w:pPr>
      <w:ind w:firstLineChars="200" w:firstLine="420"/>
    </w:pPr>
  </w:style>
  <w:style w:type="paragraph" w:styleId="a5">
    <w:name w:val="header"/>
    <w:basedOn w:val="a"/>
    <w:link w:val="Char"/>
    <w:rsid w:val="00123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3A0F"/>
    <w:rPr>
      <w:kern w:val="2"/>
      <w:sz w:val="18"/>
      <w:szCs w:val="18"/>
    </w:rPr>
  </w:style>
  <w:style w:type="paragraph" w:styleId="a6">
    <w:name w:val="footer"/>
    <w:basedOn w:val="a"/>
    <w:link w:val="Char0"/>
    <w:rsid w:val="00123A0F"/>
    <w:pPr>
      <w:tabs>
        <w:tab w:val="center" w:pos="4153"/>
        <w:tab w:val="right" w:pos="8306"/>
      </w:tabs>
      <w:snapToGrid w:val="0"/>
      <w:jc w:val="left"/>
    </w:pPr>
    <w:rPr>
      <w:sz w:val="18"/>
      <w:szCs w:val="18"/>
    </w:rPr>
  </w:style>
  <w:style w:type="character" w:customStyle="1" w:styleId="Char0">
    <w:name w:val="页脚 Char"/>
    <w:basedOn w:val="a0"/>
    <w:link w:val="a6"/>
    <w:rsid w:val="00123A0F"/>
    <w:rPr>
      <w:kern w:val="2"/>
      <w:sz w:val="18"/>
      <w:szCs w:val="18"/>
    </w:rPr>
  </w:style>
  <w:style w:type="paragraph" w:styleId="a7">
    <w:name w:val="Normal (Web)"/>
    <w:basedOn w:val="a"/>
    <w:uiPriority w:val="99"/>
    <w:unhideWhenUsed/>
    <w:rsid w:val="0062709E"/>
    <w:pPr>
      <w:spacing w:beforeAutospacing="1" w:afterAutospacing="1"/>
      <w:jc w:val="left"/>
    </w:pPr>
    <w:rPr>
      <w:kern w:val="0"/>
      <w:sz w:val="24"/>
    </w:rPr>
  </w:style>
  <w:style w:type="character" w:styleId="a8">
    <w:name w:val="Strong"/>
    <w:basedOn w:val="a0"/>
    <w:uiPriority w:val="22"/>
    <w:qFormat/>
    <w:rsid w:val="00627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6051">
      <w:bodyDiv w:val="1"/>
      <w:marLeft w:val="0"/>
      <w:marRight w:val="0"/>
      <w:marTop w:val="0"/>
      <w:marBottom w:val="0"/>
      <w:divBdr>
        <w:top w:val="none" w:sz="0" w:space="0" w:color="auto"/>
        <w:left w:val="none" w:sz="0" w:space="0" w:color="auto"/>
        <w:bottom w:val="none" w:sz="0" w:space="0" w:color="auto"/>
        <w:right w:val="none" w:sz="0" w:space="0" w:color="auto"/>
      </w:divBdr>
    </w:div>
    <w:div w:id="641352105">
      <w:bodyDiv w:val="1"/>
      <w:marLeft w:val="0"/>
      <w:marRight w:val="0"/>
      <w:marTop w:val="0"/>
      <w:marBottom w:val="0"/>
      <w:divBdr>
        <w:top w:val="none" w:sz="0" w:space="0" w:color="auto"/>
        <w:left w:val="none" w:sz="0" w:space="0" w:color="auto"/>
        <w:bottom w:val="none" w:sz="0" w:space="0" w:color="auto"/>
        <w:right w:val="none" w:sz="0" w:space="0" w:color="auto"/>
      </w:divBdr>
    </w:div>
    <w:div w:id="1002471198">
      <w:bodyDiv w:val="1"/>
      <w:marLeft w:val="0"/>
      <w:marRight w:val="0"/>
      <w:marTop w:val="0"/>
      <w:marBottom w:val="0"/>
      <w:divBdr>
        <w:top w:val="none" w:sz="0" w:space="0" w:color="auto"/>
        <w:left w:val="none" w:sz="0" w:space="0" w:color="auto"/>
        <w:bottom w:val="none" w:sz="0" w:space="0" w:color="auto"/>
        <w:right w:val="none" w:sz="0" w:space="0" w:color="auto"/>
      </w:divBdr>
    </w:div>
    <w:div w:id="1419138295">
      <w:bodyDiv w:val="1"/>
      <w:marLeft w:val="0"/>
      <w:marRight w:val="0"/>
      <w:marTop w:val="0"/>
      <w:marBottom w:val="0"/>
      <w:divBdr>
        <w:top w:val="none" w:sz="0" w:space="0" w:color="auto"/>
        <w:left w:val="none" w:sz="0" w:space="0" w:color="auto"/>
        <w:bottom w:val="none" w:sz="0" w:space="0" w:color="auto"/>
        <w:right w:val="none" w:sz="0" w:space="0" w:color="auto"/>
      </w:divBdr>
    </w:div>
    <w:div w:id="1714696576">
      <w:bodyDiv w:val="1"/>
      <w:marLeft w:val="0"/>
      <w:marRight w:val="0"/>
      <w:marTop w:val="0"/>
      <w:marBottom w:val="0"/>
      <w:divBdr>
        <w:top w:val="none" w:sz="0" w:space="0" w:color="auto"/>
        <w:left w:val="none" w:sz="0" w:space="0" w:color="auto"/>
        <w:bottom w:val="none" w:sz="0" w:space="0" w:color="auto"/>
        <w:right w:val="none" w:sz="0" w:space="0" w:color="auto"/>
      </w:divBdr>
    </w:div>
    <w:div w:id="207030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dh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260</Words>
  <Characters>1483</Characters>
  <Application>Microsoft Office Word</Application>
  <DocSecurity>0</DocSecurity>
  <Lines>12</Lines>
  <Paragraphs>3</Paragraphs>
  <ScaleCrop>false</ScaleCrop>
  <Company>Microsoft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jdlin@qq.com</dc:creator>
  <cp:lastModifiedBy>Microsoft</cp:lastModifiedBy>
  <cp:revision>2</cp:revision>
  <cp:lastPrinted>2018-10-09T04:10:00Z</cp:lastPrinted>
  <dcterms:created xsi:type="dcterms:W3CDTF">2019-06-20T02:19:00Z</dcterms:created>
  <dcterms:modified xsi:type="dcterms:W3CDTF">2019-06-20T02:19:00Z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